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FD2E4B" w14:textId="5C56FDA4" w:rsidR="008D33C0" w:rsidRPr="00822328" w:rsidRDefault="008F5BA8" w:rsidP="008D33C0">
      <w:pPr>
        <w:rPr>
          <w:rFonts w:ascii="Arial Narrow" w:hAnsi="Arial Narrow"/>
          <w:i/>
          <w:sz w:val="20"/>
          <w:szCs w:val="20"/>
          <w:lang w:val="pl-PL"/>
        </w:rPr>
      </w:pPr>
      <w:r>
        <w:rPr>
          <w:rFonts w:ascii="Arial Narrow" w:hAnsi="Arial Narrow"/>
          <w:i/>
          <w:sz w:val="20"/>
          <w:szCs w:val="20"/>
          <w:lang w:val="pl-PL"/>
        </w:rPr>
        <w:tab/>
      </w:r>
      <w:r>
        <w:rPr>
          <w:rFonts w:ascii="Arial Narrow" w:hAnsi="Arial Narrow"/>
          <w:i/>
          <w:sz w:val="20"/>
          <w:szCs w:val="20"/>
          <w:lang w:val="pl-PL"/>
        </w:rPr>
        <w:tab/>
      </w:r>
      <w:r>
        <w:rPr>
          <w:rFonts w:ascii="Arial Narrow" w:hAnsi="Arial Narrow"/>
          <w:i/>
          <w:sz w:val="20"/>
          <w:szCs w:val="20"/>
          <w:lang w:val="pl-PL"/>
        </w:rPr>
        <w:tab/>
      </w:r>
      <w:r>
        <w:rPr>
          <w:rFonts w:ascii="Arial Narrow" w:hAnsi="Arial Narrow"/>
          <w:i/>
          <w:sz w:val="20"/>
          <w:szCs w:val="20"/>
          <w:lang w:val="pl-PL"/>
        </w:rPr>
        <w:tab/>
      </w:r>
      <w:r>
        <w:rPr>
          <w:rFonts w:ascii="Arial Narrow" w:hAnsi="Arial Narrow"/>
          <w:i/>
          <w:sz w:val="20"/>
          <w:szCs w:val="20"/>
          <w:lang w:val="pl-PL"/>
        </w:rPr>
        <w:tab/>
      </w:r>
      <w:r w:rsidR="00822328">
        <w:rPr>
          <w:rFonts w:ascii="Arial Narrow" w:hAnsi="Arial Narrow"/>
          <w:i/>
          <w:sz w:val="20"/>
          <w:szCs w:val="20"/>
          <w:lang w:val="pl-PL"/>
        </w:rPr>
        <w:tab/>
      </w:r>
      <w:r w:rsidR="00822328">
        <w:rPr>
          <w:rFonts w:ascii="Arial Narrow" w:hAnsi="Arial Narrow"/>
          <w:i/>
          <w:sz w:val="20"/>
          <w:szCs w:val="20"/>
          <w:lang w:val="pl-PL"/>
        </w:rPr>
        <w:tab/>
      </w:r>
      <w:r>
        <w:rPr>
          <w:rFonts w:ascii="Arial Narrow" w:hAnsi="Arial Narrow"/>
          <w:i/>
          <w:sz w:val="20"/>
          <w:szCs w:val="20"/>
          <w:lang w:val="pl-PL"/>
        </w:rPr>
        <w:t xml:space="preserve"> </w:t>
      </w:r>
      <w:r w:rsidR="00AD43DD">
        <w:rPr>
          <w:rFonts w:ascii="Arial Narrow" w:hAnsi="Arial Narrow"/>
          <w:i/>
          <w:sz w:val="20"/>
          <w:szCs w:val="20"/>
          <w:lang w:val="pl-PL"/>
        </w:rPr>
        <w:t xml:space="preserve">   </w:t>
      </w:r>
      <w:r w:rsidR="00AC73E8">
        <w:rPr>
          <w:rFonts w:ascii="Arial Narrow" w:hAnsi="Arial Narrow"/>
          <w:i/>
          <w:sz w:val="20"/>
          <w:szCs w:val="20"/>
          <w:lang w:val="pl-PL"/>
        </w:rPr>
        <w:tab/>
        <w:t xml:space="preserve">             </w:t>
      </w:r>
      <w:r w:rsidR="00AD43DD">
        <w:rPr>
          <w:rFonts w:ascii="Arial Narrow" w:hAnsi="Arial Narrow"/>
          <w:i/>
          <w:sz w:val="20"/>
          <w:szCs w:val="20"/>
          <w:lang w:val="pl-PL"/>
        </w:rPr>
        <w:t>G</w:t>
      </w:r>
      <w:r w:rsidR="008D33C0" w:rsidRPr="008D33C0">
        <w:rPr>
          <w:rFonts w:ascii="Arial Narrow" w:hAnsi="Arial Narrow"/>
          <w:sz w:val="20"/>
          <w:szCs w:val="20"/>
          <w:lang w:val="pl-PL"/>
        </w:rPr>
        <w:t>rodzisk Mazowiecki, dnia</w:t>
      </w:r>
      <w:r w:rsidR="003F3E2E">
        <w:rPr>
          <w:rFonts w:ascii="Arial Narrow" w:hAnsi="Arial Narrow"/>
          <w:sz w:val="20"/>
          <w:szCs w:val="20"/>
          <w:lang w:val="pl-PL"/>
        </w:rPr>
        <w:t xml:space="preserve"> </w:t>
      </w:r>
      <w:r>
        <w:rPr>
          <w:rFonts w:ascii="Arial Narrow" w:hAnsi="Arial Narrow"/>
          <w:sz w:val="20"/>
          <w:szCs w:val="20"/>
          <w:lang w:val="pl-PL"/>
        </w:rPr>
        <w:t>..</w:t>
      </w:r>
      <w:r w:rsidR="00BA770E">
        <w:rPr>
          <w:rFonts w:ascii="Arial Narrow" w:hAnsi="Arial Narrow"/>
          <w:sz w:val="20"/>
          <w:szCs w:val="20"/>
          <w:lang w:val="pl-PL"/>
        </w:rPr>
        <w:t>.</w:t>
      </w:r>
      <w:r w:rsidR="006A457C">
        <w:rPr>
          <w:rFonts w:ascii="Arial Narrow" w:hAnsi="Arial Narrow"/>
          <w:sz w:val="20"/>
          <w:szCs w:val="20"/>
          <w:lang w:val="pl-PL"/>
        </w:rPr>
        <w:t>.........</w:t>
      </w:r>
      <w:r w:rsidR="00BA770E">
        <w:rPr>
          <w:rFonts w:ascii="Arial Narrow" w:hAnsi="Arial Narrow"/>
          <w:sz w:val="20"/>
          <w:szCs w:val="20"/>
          <w:lang w:val="pl-PL"/>
        </w:rPr>
        <w:t>...</w:t>
      </w:r>
      <w:r w:rsidR="00381D09">
        <w:rPr>
          <w:rFonts w:ascii="Arial Narrow" w:hAnsi="Arial Narrow"/>
          <w:sz w:val="20"/>
          <w:szCs w:val="20"/>
          <w:lang w:val="pl-PL"/>
        </w:rPr>
        <w:t xml:space="preserve"> </w:t>
      </w:r>
      <w:r w:rsidR="00AD43DD">
        <w:rPr>
          <w:rFonts w:ascii="Arial Narrow" w:hAnsi="Arial Narrow"/>
          <w:sz w:val="20"/>
          <w:szCs w:val="20"/>
          <w:lang w:val="pl-PL"/>
        </w:rPr>
        <w:t>września</w:t>
      </w:r>
      <w:r w:rsidR="00822328">
        <w:rPr>
          <w:rFonts w:ascii="Arial Narrow" w:hAnsi="Arial Narrow"/>
          <w:sz w:val="20"/>
          <w:szCs w:val="20"/>
          <w:lang w:val="pl-PL"/>
        </w:rPr>
        <w:t xml:space="preserve"> </w:t>
      </w:r>
      <w:r w:rsidR="008D33C0" w:rsidRPr="008D33C0">
        <w:rPr>
          <w:rFonts w:ascii="Arial Narrow" w:hAnsi="Arial Narrow"/>
          <w:sz w:val="20"/>
          <w:szCs w:val="20"/>
          <w:lang w:val="pl-PL"/>
        </w:rPr>
        <w:t>20</w:t>
      </w:r>
      <w:r w:rsidR="0078738B">
        <w:rPr>
          <w:rFonts w:ascii="Arial Narrow" w:hAnsi="Arial Narrow"/>
          <w:sz w:val="20"/>
          <w:szCs w:val="20"/>
          <w:lang w:val="pl-PL"/>
        </w:rPr>
        <w:t>21</w:t>
      </w:r>
      <w:r w:rsidR="008D33C0" w:rsidRPr="008D33C0">
        <w:rPr>
          <w:rFonts w:ascii="Arial Narrow" w:hAnsi="Arial Narrow"/>
          <w:sz w:val="20"/>
          <w:szCs w:val="20"/>
          <w:lang w:val="pl-PL"/>
        </w:rPr>
        <w:t xml:space="preserve"> r.</w:t>
      </w:r>
    </w:p>
    <w:p w14:paraId="58E5BB07" w14:textId="77777777" w:rsidR="008D33C0" w:rsidRDefault="008D33C0" w:rsidP="008D33C0">
      <w:pPr>
        <w:jc w:val="center"/>
        <w:rPr>
          <w:rFonts w:ascii="Arial Narrow" w:hAnsi="Arial Narrow"/>
          <w:b/>
          <w:i/>
          <w:u w:val="single"/>
          <w:lang w:val="pl-PL"/>
        </w:rPr>
      </w:pPr>
    </w:p>
    <w:p w14:paraId="0044D5D6" w14:textId="77777777" w:rsidR="00822328" w:rsidRDefault="002844ED" w:rsidP="00CF17A2">
      <w:pPr>
        <w:jc w:val="center"/>
        <w:rPr>
          <w:rFonts w:ascii="Arial Narrow" w:hAnsi="Arial Narrow"/>
          <w:b/>
          <w:bCs/>
          <w:i/>
          <w:iCs/>
          <w:lang w:val="pl-PL"/>
        </w:rPr>
      </w:pPr>
      <w:r>
        <w:rPr>
          <w:rFonts w:ascii="Arial Narrow" w:hAnsi="Arial Narrow"/>
          <w:b/>
          <w:lang w:val="pl-PL"/>
        </w:rPr>
        <w:tab/>
      </w:r>
      <w:r>
        <w:rPr>
          <w:rFonts w:ascii="Arial Narrow" w:hAnsi="Arial Narrow"/>
          <w:b/>
          <w:lang w:val="pl-PL"/>
        </w:rPr>
        <w:tab/>
      </w:r>
      <w:r>
        <w:rPr>
          <w:rFonts w:ascii="Arial Narrow" w:hAnsi="Arial Narrow"/>
          <w:b/>
          <w:lang w:val="pl-PL"/>
        </w:rPr>
        <w:tab/>
      </w:r>
      <w:r>
        <w:rPr>
          <w:rFonts w:ascii="Arial Narrow" w:hAnsi="Arial Narrow"/>
          <w:b/>
          <w:lang w:val="pl-PL"/>
        </w:rPr>
        <w:tab/>
      </w:r>
      <w:r w:rsidR="00C34F69">
        <w:rPr>
          <w:rFonts w:ascii="Arial Narrow" w:hAnsi="Arial Narrow"/>
          <w:b/>
          <w:lang w:val="pl-PL"/>
        </w:rPr>
        <w:tab/>
      </w:r>
      <w:r w:rsidR="00C34F69">
        <w:rPr>
          <w:rFonts w:ascii="Arial Narrow" w:hAnsi="Arial Narrow"/>
          <w:b/>
          <w:lang w:val="pl-PL"/>
        </w:rPr>
        <w:tab/>
      </w:r>
      <w:r w:rsidR="00C34F69">
        <w:rPr>
          <w:rFonts w:ascii="Arial Narrow" w:hAnsi="Arial Narrow"/>
          <w:b/>
          <w:lang w:val="pl-PL"/>
        </w:rPr>
        <w:tab/>
      </w:r>
      <w:r w:rsidR="00C34F69" w:rsidRPr="00C34F69">
        <w:rPr>
          <w:rFonts w:ascii="Arial Narrow" w:hAnsi="Arial Narrow"/>
          <w:b/>
          <w:bCs/>
          <w:i/>
          <w:iCs/>
          <w:lang w:val="pl-PL"/>
        </w:rPr>
        <w:t>Wszyscy uczestnicy postępowania</w:t>
      </w:r>
    </w:p>
    <w:p w14:paraId="6BCC217F" w14:textId="77777777" w:rsidR="00C34F69" w:rsidRDefault="00C34F69" w:rsidP="00C34F69">
      <w:pPr>
        <w:rPr>
          <w:rFonts w:ascii="Arial Narrow" w:hAnsi="Arial Narrow"/>
          <w:b/>
          <w:i/>
          <w:u w:val="single"/>
          <w:lang w:val="pl-PL"/>
        </w:rPr>
      </w:pPr>
    </w:p>
    <w:p w14:paraId="112DEC2B" w14:textId="77777777" w:rsidR="002844ED" w:rsidRDefault="002844ED" w:rsidP="002844ED">
      <w:pPr>
        <w:ind w:left="705" w:hanging="705"/>
        <w:jc w:val="both"/>
        <w:rPr>
          <w:rFonts w:ascii="Arial Narrow" w:hAnsi="Arial Narrow"/>
          <w:sz w:val="20"/>
          <w:szCs w:val="20"/>
          <w:lang w:val="pl-PL"/>
        </w:rPr>
      </w:pPr>
    </w:p>
    <w:p w14:paraId="29C9E632" w14:textId="746B861A" w:rsidR="00EE2A3F" w:rsidRPr="00BA770E" w:rsidRDefault="002844ED" w:rsidP="002844ED">
      <w:pPr>
        <w:ind w:left="705" w:hanging="705"/>
        <w:jc w:val="both"/>
        <w:rPr>
          <w:rFonts w:ascii="Arial Narrow" w:hAnsi="Arial Narrow"/>
          <w:b/>
          <w:bCs/>
          <w:i/>
          <w:sz w:val="20"/>
          <w:szCs w:val="20"/>
          <w:lang w:val="pl-PL"/>
        </w:rPr>
      </w:pPr>
      <w:r w:rsidRPr="00BA770E">
        <w:rPr>
          <w:rFonts w:ascii="Arial Narrow" w:hAnsi="Arial Narrow"/>
          <w:i/>
          <w:sz w:val="20"/>
          <w:szCs w:val="20"/>
          <w:lang w:val="pl-PL"/>
        </w:rPr>
        <w:t>Dotyczy:</w:t>
      </w:r>
      <w:r w:rsidRPr="00BA770E">
        <w:rPr>
          <w:rFonts w:ascii="Arial Narrow" w:hAnsi="Arial Narrow"/>
          <w:i/>
          <w:sz w:val="20"/>
          <w:szCs w:val="20"/>
          <w:lang w:val="pl-PL"/>
        </w:rPr>
        <w:tab/>
        <w:t>postępowania o udzielenie zamówienia publicznego prowadzonego w trybie przetargu nieograniczonego</w:t>
      </w:r>
      <w:r w:rsidR="00AC73E8">
        <w:rPr>
          <w:rFonts w:ascii="Arial Narrow" w:hAnsi="Arial Narrow"/>
          <w:i/>
          <w:sz w:val="20"/>
          <w:szCs w:val="20"/>
          <w:lang w:val="pl-PL"/>
        </w:rPr>
        <w:t xml:space="preserve"> </w:t>
      </w:r>
      <w:r w:rsidRPr="00BA770E">
        <w:rPr>
          <w:rFonts w:ascii="Arial Narrow" w:hAnsi="Arial Narrow"/>
          <w:bCs/>
          <w:i/>
          <w:sz w:val="20"/>
          <w:szCs w:val="20"/>
          <w:lang w:val="pl-PL"/>
        </w:rPr>
        <w:t xml:space="preserve">na </w:t>
      </w:r>
      <w:r w:rsidRPr="00BA770E">
        <w:rPr>
          <w:rFonts w:ascii="Arial Narrow" w:hAnsi="Arial Narrow"/>
          <w:b/>
          <w:bCs/>
          <w:i/>
          <w:sz w:val="20"/>
          <w:szCs w:val="20"/>
          <w:lang w:val="pl-PL"/>
        </w:rPr>
        <w:t>Wykonanie robót budowlanych obejmujących budowę, przebudowę i rozbudowę linii kolejowej nr 47</w:t>
      </w:r>
      <w:r w:rsidR="00AC73E8">
        <w:rPr>
          <w:rFonts w:ascii="Arial Narrow" w:hAnsi="Arial Narrow"/>
          <w:b/>
          <w:bCs/>
          <w:i/>
          <w:sz w:val="20"/>
          <w:szCs w:val="20"/>
          <w:lang w:val="pl-PL"/>
        </w:rPr>
        <w:t xml:space="preserve"> </w:t>
      </w:r>
      <w:r w:rsidRPr="00BA770E">
        <w:rPr>
          <w:rFonts w:ascii="Arial Narrow" w:hAnsi="Arial Narrow"/>
          <w:b/>
          <w:bCs/>
          <w:i/>
          <w:sz w:val="20"/>
          <w:szCs w:val="20"/>
          <w:lang w:val="pl-PL"/>
        </w:rPr>
        <w:t>w zakresie dobudowy drugiego toru wraz z infrastrukturą towarzyszącą, w ramach zadania: „Modernizacja infrastruktury kolejowej linii WKD – poprzez budowę drugiego toru linii kolejowej nr 47 od Podkowy Leśnej do Grodziska Mazowieckiego”</w:t>
      </w:r>
      <w:r w:rsidR="00BA770E" w:rsidRPr="00BA770E">
        <w:rPr>
          <w:rFonts w:ascii="Arial Narrow" w:hAnsi="Arial Narrow"/>
          <w:b/>
          <w:bCs/>
          <w:i/>
          <w:sz w:val="20"/>
          <w:szCs w:val="20"/>
          <w:lang w:val="pl-PL"/>
        </w:rPr>
        <w:t>.</w:t>
      </w:r>
    </w:p>
    <w:p w14:paraId="4190C4F6" w14:textId="77777777" w:rsidR="002844ED" w:rsidRDefault="002844ED" w:rsidP="002844ED">
      <w:pPr>
        <w:ind w:left="705" w:hanging="705"/>
        <w:jc w:val="both"/>
        <w:rPr>
          <w:rFonts w:ascii="Arial Narrow" w:hAnsi="Arial Narrow"/>
          <w:sz w:val="20"/>
          <w:szCs w:val="20"/>
          <w:lang w:val="pl-PL"/>
        </w:rPr>
      </w:pPr>
    </w:p>
    <w:p w14:paraId="69E0DF11" w14:textId="4D719D29" w:rsidR="00BA770E" w:rsidRPr="007A5324" w:rsidRDefault="002844ED" w:rsidP="00AC73E8">
      <w:pPr>
        <w:ind w:firstLine="567"/>
        <w:jc w:val="both"/>
        <w:rPr>
          <w:rFonts w:ascii="Arial Narrow" w:hAnsi="Arial Narrow"/>
          <w:sz w:val="20"/>
          <w:szCs w:val="20"/>
          <w:lang w:val="pl-PL"/>
        </w:rPr>
      </w:pPr>
      <w:r w:rsidRPr="002844ED">
        <w:rPr>
          <w:rFonts w:ascii="Arial Narrow" w:hAnsi="Arial Narrow"/>
          <w:sz w:val="20"/>
          <w:szCs w:val="20"/>
          <w:lang w:val="pl-PL"/>
        </w:rPr>
        <w:t>Zamawiający – Warszawska Kolej Dojazdowa sp. z o. o. z siedzibą w Grodzisku Mazowieckim</w:t>
      </w:r>
      <w:r w:rsidR="008F5BA8">
        <w:rPr>
          <w:rFonts w:ascii="Arial Narrow" w:hAnsi="Arial Narrow"/>
          <w:sz w:val="20"/>
          <w:szCs w:val="20"/>
          <w:lang w:val="pl-PL"/>
        </w:rPr>
        <w:t>, d</w:t>
      </w:r>
      <w:r w:rsidR="008F5BA8" w:rsidRPr="008F5BA8">
        <w:rPr>
          <w:rFonts w:ascii="Arial Narrow" w:hAnsi="Arial Narrow"/>
          <w:sz w:val="20"/>
          <w:szCs w:val="20"/>
          <w:lang w:val="pl-PL"/>
        </w:rPr>
        <w:t xml:space="preserve">ziałając na podstawie art. </w:t>
      </w:r>
      <w:r w:rsidR="00D900AC">
        <w:rPr>
          <w:rFonts w:ascii="Arial Narrow" w:hAnsi="Arial Narrow"/>
          <w:sz w:val="20"/>
          <w:szCs w:val="20"/>
          <w:lang w:val="pl-PL"/>
        </w:rPr>
        <w:t xml:space="preserve">135 ust. 6 oraz </w:t>
      </w:r>
      <w:r w:rsidR="00D900AC" w:rsidRPr="007A5324">
        <w:rPr>
          <w:rFonts w:ascii="Arial Narrow" w:hAnsi="Arial Narrow"/>
          <w:sz w:val="20"/>
          <w:szCs w:val="20"/>
          <w:lang w:val="pl-PL"/>
        </w:rPr>
        <w:t xml:space="preserve">art. 137 ust. 1 </w:t>
      </w:r>
      <w:r w:rsidR="008F5BA8" w:rsidRPr="008F5BA8">
        <w:rPr>
          <w:rFonts w:ascii="Arial Narrow" w:hAnsi="Arial Narrow"/>
          <w:sz w:val="20"/>
          <w:szCs w:val="20"/>
          <w:lang w:val="pl-PL"/>
        </w:rPr>
        <w:t>ustawy z dnia 11 września 2019 r. Prawo Zamówień Publicznyc</w:t>
      </w:r>
      <w:r w:rsidR="008F5BA8">
        <w:rPr>
          <w:rFonts w:ascii="Arial Narrow" w:hAnsi="Arial Narrow"/>
          <w:sz w:val="20"/>
          <w:szCs w:val="20"/>
          <w:lang w:val="pl-PL"/>
        </w:rPr>
        <w:t xml:space="preserve">h </w:t>
      </w:r>
      <w:r w:rsidR="008F5BA8" w:rsidRPr="008F5BA8">
        <w:rPr>
          <w:rFonts w:ascii="Arial Narrow" w:hAnsi="Arial Narrow"/>
          <w:sz w:val="20"/>
          <w:szCs w:val="20"/>
          <w:lang w:val="pl-PL"/>
        </w:rPr>
        <w:t>(Dz.U. z 20</w:t>
      </w:r>
      <w:r w:rsidR="008F5BA8">
        <w:rPr>
          <w:rFonts w:ascii="Arial Narrow" w:hAnsi="Arial Narrow"/>
          <w:sz w:val="20"/>
          <w:szCs w:val="20"/>
          <w:lang w:val="pl-PL"/>
        </w:rPr>
        <w:t>21</w:t>
      </w:r>
      <w:r w:rsidR="008F5BA8" w:rsidRPr="008F5BA8">
        <w:rPr>
          <w:rFonts w:ascii="Arial Narrow" w:hAnsi="Arial Narrow"/>
          <w:sz w:val="20"/>
          <w:szCs w:val="20"/>
          <w:lang w:val="pl-PL"/>
        </w:rPr>
        <w:t xml:space="preserve">, poz. </w:t>
      </w:r>
      <w:r w:rsidR="008F5BA8">
        <w:rPr>
          <w:rFonts w:ascii="Arial Narrow" w:hAnsi="Arial Narrow"/>
          <w:sz w:val="20"/>
          <w:szCs w:val="20"/>
          <w:lang w:val="pl-PL"/>
        </w:rPr>
        <w:t>1129</w:t>
      </w:r>
      <w:r w:rsidR="008F5BA8" w:rsidRPr="008F5BA8">
        <w:rPr>
          <w:rFonts w:ascii="Arial Narrow" w:hAnsi="Arial Narrow"/>
          <w:sz w:val="20"/>
          <w:szCs w:val="20"/>
          <w:lang w:val="pl-PL"/>
        </w:rPr>
        <w:t xml:space="preserve"> z</w:t>
      </w:r>
      <w:r w:rsidR="008F5BA8">
        <w:rPr>
          <w:rFonts w:ascii="Arial Narrow" w:hAnsi="Arial Narrow"/>
          <w:sz w:val="20"/>
          <w:szCs w:val="20"/>
          <w:lang w:val="pl-PL"/>
        </w:rPr>
        <w:t xml:space="preserve"> </w:t>
      </w:r>
      <w:r w:rsidR="008F5BA8" w:rsidRPr="008F5BA8">
        <w:rPr>
          <w:rFonts w:ascii="Arial Narrow" w:hAnsi="Arial Narrow"/>
          <w:sz w:val="20"/>
          <w:szCs w:val="20"/>
          <w:lang w:val="pl-PL"/>
        </w:rPr>
        <w:t>późn.zm)</w:t>
      </w:r>
      <w:r w:rsidR="00BA770E">
        <w:rPr>
          <w:rFonts w:ascii="Arial Narrow" w:hAnsi="Arial Narrow"/>
          <w:sz w:val="20"/>
          <w:szCs w:val="20"/>
          <w:lang w:val="pl-PL"/>
        </w:rPr>
        <w:t>,</w:t>
      </w:r>
      <w:r w:rsidR="00BA770E" w:rsidRPr="00BA770E">
        <w:rPr>
          <w:rFonts w:ascii="Arial Narrow" w:hAnsi="Arial Narrow" w:cs="Arial"/>
          <w:sz w:val="20"/>
          <w:szCs w:val="20"/>
          <w:lang w:val="pl-PL"/>
        </w:rPr>
        <w:t xml:space="preserve"> </w:t>
      </w:r>
      <w:r w:rsidR="00AC73E8">
        <w:rPr>
          <w:rFonts w:ascii="Arial Narrow" w:hAnsi="Arial Narrow"/>
          <w:sz w:val="20"/>
          <w:szCs w:val="20"/>
          <w:lang w:val="pl-PL"/>
        </w:rPr>
        <w:t xml:space="preserve">dalej zwanej </w:t>
      </w:r>
      <w:r w:rsidR="00BA770E" w:rsidRPr="00BA770E">
        <w:rPr>
          <w:rFonts w:ascii="Arial Narrow" w:hAnsi="Arial Narrow"/>
          <w:sz w:val="20"/>
          <w:szCs w:val="20"/>
          <w:lang w:val="pl-PL"/>
        </w:rPr>
        <w:t>„ustawą Pzp”</w:t>
      </w:r>
      <w:r w:rsidR="008F5BA8" w:rsidRPr="008F5BA8">
        <w:rPr>
          <w:rFonts w:ascii="Arial Narrow" w:hAnsi="Arial Narrow"/>
          <w:sz w:val="20"/>
          <w:szCs w:val="20"/>
          <w:lang w:val="pl-PL"/>
        </w:rPr>
        <w:t xml:space="preserve">, </w:t>
      </w:r>
      <w:r w:rsidR="00D900AC" w:rsidRPr="00D900AC">
        <w:rPr>
          <w:rFonts w:ascii="Arial Narrow" w:hAnsi="Arial Narrow"/>
          <w:sz w:val="20"/>
          <w:szCs w:val="20"/>
          <w:lang w:val="pl-PL"/>
        </w:rPr>
        <w:t xml:space="preserve">przekazuje treść zapytań, które wpłynęły </w:t>
      </w:r>
      <w:r w:rsidR="00D900AC">
        <w:rPr>
          <w:rFonts w:ascii="Arial Narrow" w:hAnsi="Arial Narrow"/>
          <w:sz w:val="20"/>
          <w:szCs w:val="20"/>
          <w:lang w:val="pl-PL"/>
        </w:rPr>
        <w:t>w</w:t>
      </w:r>
      <w:r w:rsidR="00D900AC" w:rsidRPr="00D900AC">
        <w:rPr>
          <w:rFonts w:ascii="Arial Narrow" w:hAnsi="Arial Narrow"/>
          <w:sz w:val="20"/>
          <w:szCs w:val="20"/>
          <w:lang w:val="pl-PL"/>
        </w:rPr>
        <w:t xml:space="preserve"> terminie, o którym mowa</w:t>
      </w:r>
      <w:r w:rsidR="00AC73E8">
        <w:rPr>
          <w:rFonts w:ascii="Arial Narrow" w:hAnsi="Arial Narrow"/>
          <w:sz w:val="20"/>
          <w:szCs w:val="20"/>
          <w:lang w:val="pl-PL"/>
        </w:rPr>
        <w:t xml:space="preserve"> </w:t>
      </w:r>
      <w:r w:rsidR="00D900AC" w:rsidRPr="00D900AC">
        <w:rPr>
          <w:rFonts w:ascii="Arial Narrow" w:hAnsi="Arial Narrow"/>
          <w:sz w:val="20"/>
          <w:szCs w:val="20"/>
          <w:lang w:val="pl-PL"/>
        </w:rPr>
        <w:t xml:space="preserve">w art. 135 ust. 2 </w:t>
      </w:r>
      <w:r w:rsidR="00D900AC">
        <w:rPr>
          <w:rFonts w:ascii="Arial Narrow" w:hAnsi="Arial Narrow"/>
          <w:sz w:val="20"/>
          <w:szCs w:val="20"/>
          <w:lang w:val="pl-PL"/>
        </w:rPr>
        <w:t>ustawy Pzp</w:t>
      </w:r>
      <w:r w:rsidR="00C34F69">
        <w:rPr>
          <w:rFonts w:ascii="Arial Narrow" w:hAnsi="Arial Narrow"/>
          <w:sz w:val="20"/>
          <w:szCs w:val="20"/>
          <w:lang w:val="pl-PL"/>
        </w:rPr>
        <w:t xml:space="preserve"> wraz z wyjaśnieniami treści</w:t>
      </w:r>
      <w:r w:rsidR="00C34F69" w:rsidRPr="00C34F69">
        <w:rPr>
          <w:rFonts w:ascii="Arial Narrow" w:hAnsi="Arial Narrow"/>
          <w:sz w:val="20"/>
          <w:szCs w:val="20"/>
          <w:lang w:val="pl-PL"/>
        </w:rPr>
        <w:t xml:space="preserve"> Specyfikacji Warunków Zamówienia (dalej: </w:t>
      </w:r>
      <w:r w:rsidR="00C34F69">
        <w:rPr>
          <w:rFonts w:ascii="Arial Narrow" w:hAnsi="Arial Narrow"/>
          <w:sz w:val="20"/>
          <w:szCs w:val="20"/>
          <w:lang w:val="pl-PL"/>
        </w:rPr>
        <w:t>„</w:t>
      </w:r>
      <w:r w:rsidR="00C34F69" w:rsidRPr="00C34F69">
        <w:rPr>
          <w:rFonts w:ascii="Arial Narrow" w:hAnsi="Arial Narrow"/>
          <w:sz w:val="20"/>
          <w:szCs w:val="20"/>
          <w:lang w:val="pl-PL"/>
        </w:rPr>
        <w:t>SWZ</w:t>
      </w:r>
      <w:r w:rsidR="00C34F69">
        <w:rPr>
          <w:rFonts w:ascii="Arial Narrow" w:hAnsi="Arial Narrow"/>
          <w:sz w:val="20"/>
          <w:szCs w:val="20"/>
          <w:lang w:val="pl-PL"/>
        </w:rPr>
        <w:t>”</w:t>
      </w:r>
      <w:r w:rsidR="00C34F69" w:rsidRPr="00C34F69">
        <w:rPr>
          <w:rFonts w:ascii="Arial Narrow" w:hAnsi="Arial Narrow"/>
          <w:sz w:val="20"/>
          <w:szCs w:val="20"/>
          <w:lang w:val="pl-PL"/>
        </w:rPr>
        <w:t xml:space="preserve">) </w:t>
      </w:r>
      <w:r w:rsidR="00D900AC" w:rsidRPr="00D900AC">
        <w:rPr>
          <w:rFonts w:ascii="Arial Narrow" w:hAnsi="Arial Narrow"/>
          <w:sz w:val="20"/>
          <w:szCs w:val="20"/>
          <w:lang w:val="pl-PL"/>
        </w:rPr>
        <w:t xml:space="preserve">oraz </w:t>
      </w:r>
      <w:r w:rsidR="00D900AC" w:rsidRPr="007A5324">
        <w:rPr>
          <w:rFonts w:ascii="Arial Narrow" w:hAnsi="Arial Narrow"/>
          <w:sz w:val="20"/>
          <w:szCs w:val="20"/>
          <w:lang w:val="pl-PL"/>
        </w:rPr>
        <w:t>dokonuje jej modyfikacji.</w:t>
      </w:r>
    </w:p>
    <w:p w14:paraId="72DA76E0" w14:textId="77777777" w:rsidR="00BA770E" w:rsidRDefault="00BA770E" w:rsidP="00BA770E">
      <w:pPr>
        <w:spacing w:line="360" w:lineRule="auto"/>
        <w:ind w:firstLine="709"/>
        <w:jc w:val="both"/>
        <w:rPr>
          <w:rFonts w:ascii="Arial Narrow" w:hAnsi="Arial Narrow"/>
          <w:sz w:val="20"/>
          <w:szCs w:val="20"/>
          <w:lang w:val="pl-PL"/>
        </w:rPr>
      </w:pPr>
    </w:p>
    <w:p w14:paraId="420F5833" w14:textId="77777777" w:rsidR="003F71ED" w:rsidRDefault="003F71ED" w:rsidP="008D33C0">
      <w:pPr>
        <w:jc w:val="both"/>
        <w:rPr>
          <w:rFonts w:ascii="Arial Narrow" w:hAnsi="Arial Narrow"/>
          <w:b/>
          <w:sz w:val="20"/>
          <w:szCs w:val="20"/>
          <w:lang w:val="pl-PL"/>
        </w:rPr>
      </w:pPr>
      <w:r>
        <w:rPr>
          <w:rFonts w:ascii="Arial Narrow" w:hAnsi="Arial Narrow"/>
          <w:b/>
          <w:sz w:val="20"/>
          <w:szCs w:val="20"/>
          <w:lang w:val="pl-PL"/>
        </w:rPr>
        <w:t>(</w:t>
      </w:r>
      <w:r w:rsidR="00C72339">
        <w:rPr>
          <w:rFonts w:ascii="Arial Narrow" w:hAnsi="Arial Narrow"/>
          <w:b/>
          <w:sz w:val="20"/>
          <w:szCs w:val="20"/>
          <w:lang w:val="pl-PL"/>
        </w:rPr>
        <w:t>KONTYNUACJA NUMERACJI PYTAŃ I ODPOWIEDZI</w:t>
      </w:r>
      <w:r>
        <w:rPr>
          <w:rFonts w:ascii="Arial Narrow" w:hAnsi="Arial Narrow"/>
          <w:b/>
          <w:sz w:val="20"/>
          <w:szCs w:val="20"/>
          <w:lang w:val="pl-PL"/>
        </w:rPr>
        <w:t>)</w:t>
      </w:r>
    </w:p>
    <w:p w14:paraId="61B77ADC" w14:textId="77777777" w:rsidR="006534B8" w:rsidRPr="00D900AC" w:rsidRDefault="00D900AC" w:rsidP="008D33C0">
      <w:pPr>
        <w:jc w:val="both"/>
        <w:rPr>
          <w:rFonts w:ascii="Arial Narrow" w:hAnsi="Arial Narrow"/>
          <w:b/>
          <w:sz w:val="20"/>
          <w:szCs w:val="20"/>
          <w:lang w:val="pl-PL"/>
        </w:rPr>
      </w:pPr>
      <w:r w:rsidRPr="00D900AC">
        <w:rPr>
          <w:rFonts w:ascii="Arial Narrow" w:hAnsi="Arial Narrow"/>
          <w:b/>
          <w:sz w:val="20"/>
          <w:szCs w:val="20"/>
          <w:lang w:val="pl-PL"/>
        </w:rPr>
        <w:t xml:space="preserve">Pytanie nr </w:t>
      </w:r>
      <w:r w:rsidR="00AD43DD">
        <w:rPr>
          <w:rFonts w:ascii="Arial Narrow" w:hAnsi="Arial Narrow"/>
          <w:b/>
          <w:sz w:val="20"/>
          <w:szCs w:val="20"/>
          <w:lang w:val="pl-PL"/>
        </w:rPr>
        <w:t>2</w:t>
      </w:r>
      <w:r w:rsidRPr="00D900AC">
        <w:rPr>
          <w:rFonts w:ascii="Arial Narrow" w:hAnsi="Arial Narrow"/>
          <w:b/>
          <w:sz w:val="20"/>
          <w:szCs w:val="20"/>
          <w:lang w:val="pl-PL"/>
        </w:rPr>
        <w:t>:</w:t>
      </w:r>
    </w:p>
    <w:p w14:paraId="56F13E0F" w14:textId="77777777"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 xml:space="preserve">Zamawiający w pkt. 4.8.4 załącznika nr 5 do OPZ wskazał na obowiązek zlecenia jednostce notyfikowanej oceny zgodności m.in. podsystemu "Infrastruktura" i "Energia" na etapie budowy i prób końcowych. </w:t>
      </w:r>
    </w:p>
    <w:p w14:paraId="7FE6B41D" w14:textId="77777777"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 xml:space="preserve">Czy Zamawiający uzyskał pośrednie certyfikaty weryfikacji WE dla podsystemów "Infrastruktura" i "Energia" na etapie projektowania? Wykonawca wnosi o udostępnienie treści tych dokumentów i związanych załączników. </w:t>
      </w:r>
    </w:p>
    <w:p w14:paraId="5098C79A" w14:textId="77777777" w:rsidR="00D900AC" w:rsidRDefault="00AD43DD" w:rsidP="00D900AC">
      <w:pPr>
        <w:jc w:val="both"/>
        <w:rPr>
          <w:rFonts w:ascii="Arial Narrow" w:hAnsi="Arial Narrow"/>
          <w:sz w:val="20"/>
          <w:szCs w:val="20"/>
          <w:lang w:val="pl-PL"/>
        </w:rPr>
      </w:pPr>
      <w:r w:rsidRPr="00AD43DD">
        <w:rPr>
          <w:rFonts w:ascii="Arial Narrow" w:hAnsi="Arial Narrow"/>
          <w:sz w:val="20"/>
          <w:szCs w:val="20"/>
          <w:lang w:val="pl-PL"/>
        </w:rPr>
        <w:t>Ocena na etapie projektowania (w tym w oparciu o projekty wykonawcze) jest warunkiem oceny etapu budowy i prób końcowych.</w:t>
      </w:r>
    </w:p>
    <w:p w14:paraId="102E3D95" w14:textId="77777777" w:rsidR="00D900AC" w:rsidRPr="00D900AC" w:rsidRDefault="00AD43DD" w:rsidP="00D900AC">
      <w:pPr>
        <w:jc w:val="both"/>
        <w:rPr>
          <w:rFonts w:ascii="Arial Narrow" w:hAnsi="Arial Narrow"/>
          <w:b/>
          <w:sz w:val="20"/>
          <w:szCs w:val="20"/>
          <w:lang w:val="pl-PL"/>
        </w:rPr>
      </w:pPr>
      <w:r>
        <w:rPr>
          <w:rFonts w:ascii="Arial Narrow" w:hAnsi="Arial Narrow"/>
          <w:b/>
          <w:sz w:val="20"/>
          <w:szCs w:val="20"/>
          <w:lang w:val="pl-PL"/>
        </w:rPr>
        <w:t>Odpowiedź nr 2</w:t>
      </w:r>
      <w:r w:rsidR="00D900AC" w:rsidRPr="00D900AC">
        <w:rPr>
          <w:rFonts w:ascii="Arial Narrow" w:hAnsi="Arial Narrow"/>
          <w:b/>
          <w:sz w:val="20"/>
          <w:szCs w:val="20"/>
          <w:lang w:val="pl-PL"/>
        </w:rPr>
        <w:t>:</w:t>
      </w:r>
    </w:p>
    <w:p w14:paraId="58FD406A"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W odpowiedzi na pytanie Wykonawcy Zamawiający informuje, że na obecnym etapie nie znajduje się w posiadaniu pośrednich certyfikatów weryfikacji WE dla podsystemów „Infrastruktura” i „Energia” uzyskanych na etapie projektowania. W dotychczasowym zakresie Zamawiający prowadzi działalność w oparciu o świadectwo bezpieczeństwa dla zarządcy infrastruktury kolejowej oraz świadectwo bezpieczeństwa dla przewoźnika kolejowego.</w:t>
      </w:r>
    </w:p>
    <w:p w14:paraId="069D00B2"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Zamawiający odstępuje od nałożenia na Wykonawcę obowiązku zlecenia jednostce notyfikowanej oceny zgodności podsystemów na etapie budowy i prób końcowych.</w:t>
      </w:r>
    </w:p>
    <w:p w14:paraId="50306C81"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Zamawiający dokonuje zmiany treści pkt 4.8.4. Załącznika nr 5 do SWZ (OPZ) w sposób następujący (</w:t>
      </w:r>
      <w:r w:rsidR="0030648F" w:rsidRPr="0030648F">
        <w:rPr>
          <w:rFonts w:ascii="Arial Narrow" w:hAnsi="Arial Narrow"/>
          <w:i/>
          <w:sz w:val="20"/>
          <w:szCs w:val="20"/>
          <w:lang w:val="pl-PL"/>
        </w:rPr>
        <w:t>zmiany zostały oznaczone kolorem czerwonym</w:t>
      </w:r>
      <w:r w:rsidRPr="007A5324">
        <w:rPr>
          <w:rFonts w:ascii="Arial Narrow" w:hAnsi="Arial Narrow"/>
          <w:sz w:val="20"/>
          <w:szCs w:val="20"/>
          <w:lang w:val="pl-PL"/>
        </w:rPr>
        <w:t>):</w:t>
      </w:r>
    </w:p>
    <w:p w14:paraId="6CBF6169"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u w:val="single"/>
          <w:lang w:val="pl-PL"/>
        </w:rPr>
        <w:t>Dotychczasowa treść</w:t>
      </w:r>
      <w:r w:rsidRPr="007A5324">
        <w:rPr>
          <w:rFonts w:ascii="Arial Narrow" w:hAnsi="Arial Narrow"/>
          <w:sz w:val="20"/>
          <w:szCs w:val="20"/>
          <w:lang w:val="pl-PL"/>
        </w:rPr>
        <w:t>:</w:t>
      </w:r>
    </w:p>
    <w:p w14:paraId="0508DD1A" w14:textId="77777777" w:rsidR="007A5324" w:rsidRPr="007A5324" w:rsidRDefault="007A5324" w:rsidP="007A5324">
      <w:pPr>
        <w:jc w:val="both"/>
        <w:rPr>
          <w:rFonts w:ascii="Arial Narrow" w:hAnsi="Arial Narrow"/>
          <w:sz w:val="20"/>
          <w:szCs w:val="20"/>
          <w:lang w:val="pl-PL"/>
        </w:rPr>
      </w:pPr>
      <w:r w:rsidRPr="007A5324">
        <w:rPr>
          <w:rFonts w:ascii="Arial Narrow" w:hAnsi="Arial Narrow"/>
          <w:b/>
          <w:bCs/>
          <w:sz w:val="20"/>
          <w:szCs w:val="20"/>
          <w:lang w:val="pl-PL"/>
        </w:rPr>
        <w:t xml:space="preserve">„4.8.4. </w:t>
      </w:r>
      <w:r w:rsidRPr="007A5324">
        <w:rPr>
          <w:rFonts w:ascii="Arial Narrow" w:hAnsi="Arial Narrow"/>
          <w:b/>
          <w:bCs/>
          <w:sz w:val="20"/>
          <w:szCs w:val="20"/>
          <w:lang w:val="pl-PL"/>
        </w:rPr>
        <w:tab/>
        <w:t xml:space="preserve">Certyfikacja </w:t>
      </w:r>
    </w:p>
    <w:p w14:paraId="4016EDE9"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Budowle i urządzenia mające wpływ na poziom bezpieczeństwa ruchu kolejowego, zgodnie z obowiązującymi przepisami Prawa, muszą posiadać świadectwa dopuszczenia do eksploatacji typu, wraz z odpowiednimi certyfikatami i deklaracjami zgodności z typem. Zamawiający wymaga, aby zastosowane urządzenia i budowle były dopuszczone do eksploatacji bez jakichkolwiek ograniczeń czasowych i terytorialnych.</w:t>
      </w:r>
    </w:p>
    <w:p w14:paraId="4AB1D7B7"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Wykonawca ma obowiązek stosowania takich materiałów – elementów podsystemów, zaliczanych do składników interoperacyjności, które posiadają stosowne certyfikaty WE zgodności lub przydatności do stosowania, wydane przez jednostkę notyfikowaną i dla których wydana została deklaracja WE zgodności lub przydatności do stosowania.</w:t>
      </w:r>
    </w:p>
    <w:p w14:paraId="23AD59AE"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 przypadku konieczności zastosowania składnika interoperacyjności, który nie posiada certyfikat WE zgodności lub przydatności do stosowania wydanego przez jednostkę notyfikowaną i/lub dla którego nie została wydana deklaracja WE zgodności lub przydatności do stosowania, Wykonawca jest zobowiązany zlecić jednostce notyfikowanej ocenę zgodności lub przydatności do stosowania dla tego składnika interoperacyjności.</w:t>
      </w:r>
    </w:p>
    <w:p w14:paraId="4C5625A7"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Na podstawie uzyskanego certyfikatu WE zgodności lub przydatności do stosowania dla tego składnika interoperacyjności Wykonawca jest zobowiązany do wystawienia deklaracji WE zgodności lub przydatności do stosowania.</w:t>
      </w:r>
    </w:p>
    <w:p w14:paraId="1FEF4F69"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Wykonawca jest zobowiązany zlecić notyfikowanej jednostce certyfikującej ocenę zgodności podsystemu „Sterowanie – urządzenia przytorowe" w części objętej zakresem zamówienia na etapie projektu, budowy i prób końcowych oraz podsystemów „Infrastruktura" i „Energia" na etapie budowy i prób końcowych zgodnie z zapisami ustawy z dnia 28 marca 2003r. o transporcie kolejowym.</w:t>
      </w:r>
    </w:p>
    <w:p w14:paraId="3AC63D85"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 wyniku przeprowadzonej przez jednostkę notyfikowaną oceny zgodności i uzyskanych odpowiednich certyfikatów weryfikacji WE podsystemu, Wykonawca ma obowiązek wystawienia odpowiednich deklaracji weryfikacji WE podsystemu wystawionych na czas nieokreślony.</w:t>
      </w:r>
    </w:p>
    <w:p w14:paraId="6232F101"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Wykonawca jest zobowiązany podjąć współpracę z jednostką notyfikowaną na samym początku procesu projektowania oraz poinformować Prezesa UTK o podpisaniu umowy z jednostką notyfikowaną, zgodnie z obowiązującymi przepisami Prawa.</w:t>
      </w:r>
    </w:p>
    <w:p w14:paraId="57549D76"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lastRenderedPageBreak/>
        <w:t>Dokładny zakres weryfikacji, wynikający z zakresu robót w podsystemie, zostanie ustalony między Wykonawcą a jednostką notyfikowaną zaraz po podjęciu współpracy między ww. i będzie podlegał akceptacji Zamawiającego.</w:t>
      </w:r>
    </w:p>
    <w:p w14:paraId="6429997F"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Wykonawca jest zobowiązany niezwłocznie powiadomić Zamawiającego o każdym przypadku zidentyfikowania przez jednostkę notyfikowaną braków lub niezgodności w ramach prowadzonego procesu weryfikacji WE, oraz o wszelkich ograniczeniach i wyłączeniach w procesie certyfikacji podsystemów.</w:t>
      </w:r>
    </w:p>
    <w:p w14:paraId="2AF290FA"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Wykonawca dostarczy Zamawiającemu dla ww. podsystemów odpowiednie deklaracje weryfikacji WE wystawione na czas nieokreślony oraz całość dokumentacji przebiegu oceny zgodności wraz z odpowiednimi certyfikatami weryfikacji WE wydanymi przez jednostkę notyfikowaną.</w:t>
      </w:r>
    </w:p>
    <w:p w14:paraId="36B0999E"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Wszystkie koszty związane z realizacją procesu oceny zgodności, w tym koszty wynagrodzenia jednostki notyfikowanej zostaną uwzględnione w ramach Zaakceptowanej Kwoty Kontraktowej.</w:t>
      </w:r>
    </w:p>
    <w:p w14:paraId="30021139"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Zamawiający wymaga, aby dostarczone przez Wykonawcę dokumenty potwierdzające proces weryfikacji zgodności składników interoperacyjności oraz podsystemu z wymaganiami zasadniczymi zostały sporządzone co najmniej w języku polskim. W przypadku dokumentów sporządzonych w kilku językach dokumentem nadrzędnym jest dokument sporządzony w języku polskim.</w:t>
      </w:r>
    </w:p>
    <w:p w14:paraId="5A5B94D7" w14:textId="77777777" w:rsidR="007A5324" w:rsidRPr="007A5324" w:rsidRDefault="007A5324" w:rsidP="007A5324">
      <w:pPr>
        <w:numPr>
          <w:ilvl w:val="0"/>
          <w:numId w:val="23"/>
        </w:numPr>
        <w:jc w:val="both"/>
        <w:rPr>
          <w:rFonts w:ascii="Arial Narrow" w:hAnsi="Arial Narrow"/>
          <w:sz w:val="20"/>
          <w:szCs w:val="20"/>
          <w:lang w:val="pl-PL"/>
        </w:rPr>
      </w:pPr>
      <w:r w:rsidRPr="007A5324">
        <w:rPr>
          <w:rFonts w:ascii="Arial Narrow" w:hAnsi="Arial Narrow"/>
          <w:sz w:val="20"/>
          <w:szCs w:val="20"/>
          <w:lang w:val="pl-PL"/>
        </w:rPr>
        <w:t>Dostarczone przez Wykonawcę dokumenty muszą umożliwić uzyskanie zgody na oddanie podsystemu do eksploatacji na czas nieokreślony, wydanej przez właściwy organ administracji państwowej.”</w:t>
      </w:r>
    </w:p>
    <w:p w14:paraId="0669F3D8" w14:textId="77777777" w:rsidR="007A5324" w:rsidRPr="007A5324" w:rsidRDefault="007A5324" w:rsidP="00AC73E8">
      <w:pPr>
        <w:jc w:val="both"/>
        <w:rPr>
          <w:rFonts w:ascii="Arial Narrow" w:hAnsi="Arial Narrow"/>
          <w:sz w:val="20"/>
          <w:szCs w:val="20"/>
          <w:lang w:val="pl-PL"/>
        </w:rPr>
      </w:pPr>
      <w:r w:rsidRPr="007A5324">
        <w:rPr>
          <w:rFonts w:ascii="Arial Narrow" w:hAnsi="Arial Narrow"/>
          <w:sz w:val="20"/>
          <w:szCs w:val="20"/>
          <w:u w:val="single"/>
          <w:lang w:val="pl-PL"/>
        </w:rPr>
        <w:t>Nowa treść</w:t>
      </w:r>
      <w:r w:rsidRPr="007A5324">
        <w:rPr>
          <w:rFonts w:ascii="Arial Narrow" w:hAnsi="Arial Narrow"/>
          <w:sz w:val="20"/>
          <w:szCs w:val="20"/>
          <w:lang w:val="pl-PL"/>
        </w:rPr>
        <w:t>:</w:t>
      </w:r>
    </w:p>
    <w:p w14:paraId="29BC62FD" w14:textId="77777777" w:rsidR="00D80D08" w:rsidRPr="00D80D08" w:rsidRDefault="007A5324" w:rsidP="00AC73E8">
      <w:pPr>
        <w:pStyle w:val="Nagwek3"/>
        <w:numPr>
          <w:ilvl w:val="0"/>
          <w:numId w:val="0"/>
        </w:numPr>
        <w:tabs>
          <w:tab w:val="clear" w:pos="2157"/>
          <w:tab w:val="num" w:pos="709"/>
        </w:tabs>
        <w:spacing w:before="0" w:after="0"/>
        <w:rPr>
          <w:rFonts w:ascii="Arial Narrow" w:eastAsiaTheme="majorEastAsia" w:hAnsi="Arial Narrow"/>
          <w:color w:val="000000" w:themeColor="text1"/>
          <w:sz w:val="20"/>
          <w:szCs w:val="20"/>
          <w:lang w:val="pl-PL" w:eastAsia="pl-PL"/>
        </w:rPr>
      </w:pPr>
      <w:r w:rsidRPr="00D80D08">
        <w:rPr>
          <w:rFonts w:ascii="Arial Narrow" w:hAnsi="Arial Narrow"/>
          <w:b w:val="0"/>
          <w:bCs w:val="0"/>
          <w:sz w:val="20"/>
          <w:szCs w:val="20"/>
          <w:lang w:val="pl-PL"/>
        </w:rPr>
        <w:t>„</w:t>
      </w:r>
      <w:bookmarkStart w:id="0" w:name="_Toc80356737"/>
      <w:r w:rsidR="00D80D08" w:rsidRPr="00D80D08">
        <w:rPr>
          <w:rFonts w:ascii="Arial Narrow" w:eastAsiaTheme="majorEastAsia" w:hAnsi="Arial Narrow"/>
          <w:color w:val="000000" w:themeColor="text1"/>
          <w:sz w:val="20"/>
          <w:szCs w:val="20"/>
          <w:lang w:val="pl-PL" w:eastAsia="pl-PL"/>
        </w:rPr>
        <w:t>4.8.4.</w:t>
      </w:r>
      <w:r w:rsidR="00D80D08">
        <w:rPr>
          <w:rFonts w:ascii="Arial Narrow" w:eastAsiaTheme="majorEastAsia" w:hAnsi="Arial Narrow"/>
          <w:color w:val="000000" w:themeColor="text1"/>
          <w:sz w:val="20"/>
          <w:szCs w:val="20"/>
          <w:lang w:val="pl-PL" w:eastAsia="pl-PL"/>
        </w:rPr>
        <w:tab/>
      </w:r>
      <w:r w:rsidR="00D80D08" w:rsidRPr="00D80D08">
        <w:rPr>
          <w:rFonts w:ascii="Arial Narrow" w:eastAsiaTheme="majorEastAsia" w:hAnsi="Arial Narrow"/>
          <w:color w:val="000000" w:themeColor="text1"/>
          <w:sz w:val="20"/>
          <w:szCs w:val="20"/>
          <w:lang w:val="pl-PL" w:eastAsia="pl-PL"/>
        </w:rPr>
        <w:t>Certyfikacja</w:t>
      </w:r>
      <w:bookmarkEnd w:id="0"/>
    </w:p>
    <w:p w14:paraId="3B2E3C42"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Budowle i urządzenia mające wpływ na poziom bezpieczeństwa ruchu kolejowego, zgodnie z obowiązującymi przepisami Prawa, muszą posiadać świadectwa dopuszczenia do eksploatacji typu, wraz z odpowiednimi certyfikatami i deklaracjami zgodności z typem. Zamawiający wymaga, aby zastosowane urządzenia i budowle były dopuszczone do eksploatacji bez jakichkolwiek ograniczeń czasowych i terytorialnych.</w:t>
      </w:r>
    </w:p>
    <w:p w14:paraId="77CA7A3A"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Wykonawca ma obowiązek stosowania takich materiałów – elementów podsystemów, zaliczanych do składników interoperacyjności, które posiadają stosowne certyfikaty WE zgodności lub przydatności do stosowania, wydane przez jednostkę notyfikowaną i dla których wydana została deklaracja WE zgodności lub przydatności do stosowania.</w:t>
      </w:r>
    </w:p>
    <w:p w14:paraId="2DC00380"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W przypadku konieczności zastosowania składnika interoperacyjności, który nie posiada certyfikat WE zgodności lub przydatności do stosowania wydanego przez jednostkę notyfikowaną i/lub dla którego nie została wydana deklaracja WE zgodności lub przydatności do stosowania, Wykonawca jest zobowiązany zlecić jednostce notyfikowanej ocenę zgodności lub przydatności do stosowania dla tego składnika interoperacyjności.</w:t>
      </w:r>
    </w:p>
    <w:p w14:paraId="3A5305DD"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Na podstawie uzyskanego certyfikatu WE zgodności lub przydatności do stosowania dla tego składnika interoperacyjności Wykonawca jest zobowiązany do wystawienia deklaracji WE zgodności lub przydatności do stosowania.</w:t>
      </w:r>
    </w:p>
    <w:p w14:paraId="1E14CA40"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color w:val="FF0000"/>
          <w:sz w:val="20"/>
          <w:szCs w:val="20"/>
          <w:lang w:val="pl-PL" w:eastAsia="pl-PL"/>
        </w:rPr>
      </w:pPr>
      <w:r w:rsidRPr="00D80D08">
        <w:rPr>
          <w:rFonts w:ascii="Arial Narrow" w:hAnsi="Arial Narrow"/>
          <w:color w:val="FF0000"/>
          <w:sz w:val="20"/>
          <w:szCs w:val="20"/>
          <w:lang w:val="pl-PL" w:eastAsia="pl-PL"/>
        </w:rPr>
        <w:t>(usunięto).</w:t>
      </w:r>
    </w:p>
    <w:p w14:paraId="1E9FC05C"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color w:val="FF0000"/>
          <w:sz w:val="20"/>
          <w:szCs w:val="20"/>
          <w:lang w:val="pl-PL" w:eastAsia="pl-PL"/>
        </w:rPr>
      </w:pPr>
      <w:r w:rsidRPr="00D80D08">
        <w:rPr>
          <w:rFonts w:ascii="Arial Narrow" w:hAnsi="Arial Narrow"/>
          <w:color w:val="FF0000"/>
          <w:sz w:val="20"/>
          <w:szCs w:val="20"/>
          <w:lang w:val="pl-PL" w:eastAsia="pl-PL"/>
        </w:rPr>
        <w:t>(usunięto).</w:t>
      </w:r>
    </w:p>
    <w:p w14:paraId="71A34B5B"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color w:val="FF0000"/>
          <w:sz w:val="20"/>
          <w:szCs w:val="20"/>
          <w:lang w:val="pl-PL" w:eastAsia="pl-PL"/>
        </w:rPr>
      </w:pPr>
      <w:r w:rsidRPr="00D80D08">
        <w:rPr>
          <w:rFonts w:ascii="Arial Narrow" w:hAnsi="Arial Narrow"/>
          <w:color w:val="FF0000"/>
          <w:sz w:val="20"/>
          <w:szCs w:val="20"/>
          <w:lang w:val="pl-PL" w:eastAsia="pl-PL"/>
        </w:rPr>
        <w:t>(usunięto).</w:t>
      </w:r>
    </w:p>
    <w:p w14:paraId="208EDC45"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color w:val="FF0000"/>
          <w:sz w:val="20"/>
          <w:szCs w:val="20"/>
          <w:lang w:val="pl-PL" w:eastAsia="pl-PL"/>
        </w:rPr>
      </w:pPr>
      <w:r w:rsidRPr="00D80D08">
        <w:rPr>
          <w:rFonts w:ascii="Arial Narrow" w:hAnsi="Arial Narrow"/>
          <w:color w:val="FF0000"/>
          <w:sz w:val="20"/>
          <w:szCs w:val="20"/>
          <w:lang w:val="pl-PL" w:eastAsia="pl-PL"/>
        </w:rPr>
        <w:t>(usunięto).</w:t>
      </w:r>
    </w:p>
    <w:p w14:paraId="23A5006F"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color w:val="FF0000"/>
          <w:sz w:val="20"/>
          <w:szCs w:val="20"/>
          <w:lang w:val="pl-PL" w:eastAsia="pl-PL"/>
        </w:rPr>
      </w:pPr>
      <w:r w:rsidRPr="00D80D08">
        <w:rPr>
          <w:rFonts w:ascii="Arial Narrow" w:hAnsi="Arial Narrow"/>
          <w:color w:val="FF0000"/>
          <w:sz w:val="20"/>
          <w:szCs w:val="20"/>
          <w:lang w:val="pl-PL" w:eastAsia="pl-PL"/>
        </w:rPr>
        <w:t>(usunięto).</w:t>
      </w:r>
    </w:p>
    <w:p w14:paraId="0C0E731A"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color w:val="FF0000"/>
          <w:sz w:val="20"/>
          <w:szCs w:val="20"/>
          <w:lang w:val="pl-PL" w:eastAsia="pl-PL"/>
        </w:rPr>
      </w:pPr>
      <w:r w:rsidRPr="00D80D08">
        <w:rPr>
          <w:rFonts w:ascii="Arial Narrow" w:hAnsi="Arial Narrow"/>
          <w:color w:val="FF0000"/>
          <w:sz w:val="20"/>
          <w:szCs w:val="20"/>
          <w:lang w:val="pl-PL" w:eastAsia="pl-PL"/>
        </w:rPr>
        <w:t>(usunięto).</w:t>
      </w:r>
    </w:p>
    <w:p w14:paraId="21625895"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Wszystkie koszty związane z realizacją procesu oceny zgodności, w tym koszty wynagrodzenia jednostki notyfikowanej zostaną uwzględnione w ramach Zaakceptowanej Kwoty Kontraktowej.</w:t>
      </w:r>
    </w:p>
    <w:p w14:paraId="54ECFF14" w14:textId="77777777" w:rsidR="00D80D08"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Zamawiający wymaga, aby dostarczone przez Wykonawcę dokumenty potwierdzające proces weryfikacji zgodności składników interoperacyjności z wymaganiami zasadniczymi zostały sporządzone co najmniej w języku polskim. W przypadku dokumentów sporządzonych w kilku językach dokumentem nadrzędnym jest dokument sporządzony w języku polskim.</w:t>
      </w:r>
    </w:p>
    <w:p w14:paraId="23028FE3" w14:textId="77777777" w:rsidR="007A5324" w:rsidRPr="00D80D08" w:rsidRDefault="00D80D08" w:rsidP="00AC73E8">
      <w:pPr>
        <w:numPr>
          <w:ilvl w:val="0"/>
          <w:numId w:val="24"/>
        </w:numPr>
        <w:autoSpaceDE w:val="0"/>
        <w:autoSpaceDN w:val="0"/>
        <w:adjustRightInd w:val="0"/>
        <w:ind w:left="709" w:hanging="283"/>
        <w:jc w:val="both"/>
        <w:rPr>
          <w:rFonts w:ascii="Arial Narrow" w:hAnsi="Arial Narrow"/>
          <w:sz w:val="20"/>
          <w:szCs w:val="20"/>
          <w:lang w:val="pl-PL" w:eastAsia="pl-PL"/>
        </w:rPr>
      </w:pPr>
      <w:r w:rsidRPr="00D80D08">
        <w:rPr>
          <w:rFonts w:ascii="Arial Narrow" w:hAnsi="Arial Narrow"/>
          <w:sz w:val="20"/>
          <w:szCs w:val="20"/>
          <w:lang w:val="pl-PL" w:eastAsia="pl-PL"/>
        </w:rPr>
        <w:t>Dostarczone przez Wykonawcę dokumenty muszą umożliwić uzyskanie zgody na dopuszczenie do eksploatacji na czas nieokreślony, wydanej przez właściwy organ administracji państwowej.</w:t>
      </w:r>
      <w:r>
        <w:rPr>
          <w:rFonts w:ascii="Arial Narrow" w:hAnsi="Arial Narrow"/>
          <w:sz w:val="20"/>
          <w:szCs w:val="20"/>
          <w:lang w:val="pl-PL" w:eastAsia="pl-PL"/>
        </w:rPr>
        <w:t>”</w:t>
      </w:r>
    </w:p>
    <w:p w14:paraId="3456C757" w14:textId="77777777" w:rsidR="007A5324" w:rsidRPr="007A5324" w:rsidRDefault="007A5324" w:rsidP="00AC73E8">
      <w:pPr>
        <w:jc w:val="both"/>
        <w:rPr>
          <w:rFonts w:ascii="Arial Narrow" w:hAnsi="Arial Narrow"/>
          <w:sz w:val="20"/>
          <w:szCs w:val="20"/>
          <w:lang w:val="pl-PL"/>
        </w:rPr>
      </w:pPr>
    </w:p>
    <w:p w14:paraId="002A2036" w14:textId="77777777" w:rsidR="007A5324" w:rsidRPr="007A5324" w:rsidRDefault="007A5324" w:rsidP="00AC73E8">
      <w:pPr>
        <w:jc w:val="both"/>
        <w:rPr>
          <w:rFonts w:ascii="Arial Narrow" w:hAnsi="Arial Narrow"/>
          <w:sz w:val="20"/>
          <w:szCs w:val="20"/>
          <w:lang w:val="pl-PL"/>
        </w:rPr>
      </w:pPr>
      <w:r w:rsidRPr="007A5324">
        <w:rPr>
          <w:rFonts w:ascii="Arial Narrow" w:hAnsi="Arial Narrow"/>
          <w:sz w:val="20"/>
          <w:szCs w:val="20"/>
          <w:lang w:val="pl-PL"/>
        </w:rPr>
        <w:t>Dodatkowo Zamawiający dokonuje zmiany treści pkt 4.3.10. Załącznika nr 5 do SWZ (OPZ) w sposób następujący (</w:t>
      </w:r>
      <w:r w:rsidR="00D80D08" w:rsidRPr="00D80D08">
        <w:rPr>
          <w:rFonts w:ascii="Arial Narrow" w:hAnsi="Arial Narrow"/>
          <w:i/>
          <w:sz w:val="20"/>
          <w:szCs w:val="20"/>
          <w:lang w:val="pl-PL"/>
        </w:rPr>
        <w:t>zmiany zostały oznaczone kolorem czerwonym</w:t>
      </w:r>
      <w:r w:rsidRPr="007A5324">
        <w:rPr>
          <w:rFonts w:ascii="Arial Narrow" w:hAnsi="Arial Narrow"/>
          <w:sz w:val="20"/>
          <w:szCs w:val="20"/>
          <w:lang w:val="pl-PL"/>
        </w:rPr>
        <w:t>):</w:t>
      </w:r>
    </w:p>
    <w:p w14:paraId="6B2275A8" w14:textId="77777777" w:rsidR="007A5324" w:rsidRDefault="007A5324" w:rsidP="007A5324">
      <w:pPr>
        <w:jc w:val="both"/>
        <w:rPr>
          <w:rFonts w:ascii="Arial Narrow" w:hAnsi="Arial Narrow"/>
          <w:sz w:val="20"/>
          <w:szCs w:val="20"/>
          <w:u w:val="single"/>
          <w:lang w:val="pl-PL"/>
        </w:rPr>
      </w:pPr>
    </w:p>
    <w:p w14:paraId="24089729"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u w:val="single"/>
          <w:lang w:val="pl-PL"/>
        </w:rPr>
        <w:t>Dotychczasowa treść</w:t>
      </w:r>
      <w:r w:rsidRPr="007A5324">
        <w:rPr>
          <w:rFonts w:ascii="Arial Narrow" w:hAnsi="Arial Narrow"/>
          <w:sz w:val="20"/>
          <w:szCs w:val="20"/>
          <w:lang w:val="pl-PL"/>
        </w:rPr>
        <w:t>:</w:t>
      </w:r>
    </w:p>
    <w:p w14:paraId="789BBBC2" w14:textId="77777777" w:rsidR="007A5324" w:rsidRPr="007A5324" w:rsidRDefault="007A5324" w:rsidP="007A5324">
      <w:pPr>
        <w:jc w:val="both"/>
        <w:rPr>
          <w:rFonts w:ascii="Arial Narrow" w:hAnsi="Arial Narrow"/>
          <w:sz w:val="20"/>
          <w:szCs w:val="20"/>
          <w:lang w:val="pl-PL"/>
        </w:rPr>
      </w:pPr>
      <w:r w:rsidRPr="007A5324">
        <w:rPr>
          <w:rFonts w:ascii="Arial Narrow" w:hAnsi="Arial Narrow"/>
          <w:b/>
          <w:bCs/>
          <w:sz w:val="20"/>
          <w:szCs w:val="20"/>
          <w:lang w:val="pl-PL"/>
        </w:rPr>
        <w:t xml:space="preserve">„4.3.10. </w:t>
      </w:r>
      <w:r w:rsidRPr="007A5324">
        <w:rPr>
          <w:rFonts w:ascii="Arial Narrow" w:hAnsi="Arial Narrow"/>
          <w:b/>
          <w:bCs/>
          <w:sz w:val="20"/>
          <w:szCs w:val="20"/>
          <w:lang w:val="pl-PL"/>
        </w:rPr>
        <w:tab/>
        <w:t>Pozostałe zadania/obowiązki Wykonawcy Robót Budowlanych</w:t>
      </w:r>
    </w:p>
    <w:p w14:paraId="097F06B4"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Pozostałe obowiązki i odpowiedzialność Wykonawcy Robót Budowlanych, obejmują następujące elementy:</w:t>
      </w:r>
    </w:p>
    <w:p w14:paraId="6930D95E"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Niezwłoczne informowanie Zamawiającego o wszelkich przypadkach mogących mieć wpływ na prawidłową realizację Umowy.</w:t>
      </w:r>
    </w:p>
    <w:p w14:paraId="120FCAE9"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Uzgodnienie lokalizacji dla umieszczenia tablic informacyjnych i pamiątkowych na temat inwestycji na terenie realizowanych Robót budowlanych oraz kontrola ich zgodności z wymaganiami Prawa budowlanego.</w:t>
      </w:r>
    </w:p>
    <w:p w14:paraId="02E8055F"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Podpisanie umowy z jednostką notyfikowaną celem przeprowadzenia oceny zgodności podsystemów strukturalnych, objętych przedmiotem zamówienia, z wymaganiami dotyczącymi interoperacyjności, zgodnie z Umową.</w:t>
      </w:r>
    </w:p>
    <w:p w14:paraId="1A22ADE2"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Powiadomienie Prezesa UTK o podpisaniu umowy z jednostką notyfikowaną, zgodnie z art. 25cb ustawy o transporcie kolejowym.</w:t>
      </w:r>
    </w:p>
    <w:p w14:paraId="3F757C90"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lastRenderedPageBreak/>
        <w:t>Wykonywanie dokumentacji fotograficznej (oznaczonej datami, właściwym opisem i współrzędnymi geograficznymi) metodą cyfrową pokazującej postęp Robót budowlanych, zastosowane rozwiązania, postęp Robót, sposób prowadzenia Robót i przekazywanie jej wraz z Raportem miesięcznym Zamawiającemu. Fotografie mają obrazować wszystkie wykonane w danym miesiącu Roboty budowlane na obiektach inżynieryjnych oraz odcinkach szlakowych i stacyjnych (w zakresie odcinków szlakowych i stacyjnych zdjęcia muszą być wykonywane z częstotliwością nie rzadziej niż co 15 dni i nie większą niż 0,5 km z dokładnym oznaczeniem lokalizacji wykonywanego zdjęcia).</w:t>
      </w:r>
    </w:p>
    <w:p w14:paraId="19387968"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Wystawianie wszelkich niezbędnych dokumentów związanych z realizacją Kontraktu wymaganych przez Zamawiającego.</w:t>
      </w:r>
    </w:p>
    <w:p w14:paraId="26963D23"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Udział na wniosek Zamawiającego w udostępnianiu informacji publicznej związanej z realizacją Kontraktu w zakresie i terminie wskazanym przez Zamawiającego.</w:t>
      </w:r>
    </w:p>
    <w:p w14:paraId="6CB41D96" w14:textId="77777777" w:rsidR="007A5324" w:rsidRPr="007A5324" w:rsidRDefault="007A5324" w:rsidP="007A5324">
      <w:pPr>
        <w:numPr>
          <w:ilvl w:val="0"/>
          <w:numId w:val="25"/>
        </w:numPr>
        <w:jc w:val="both"/>
        <w:rPr>
          <w:rFonts w:ascii="Arial Narrow" w:hAnsi="Arial Narrow"/>
          <w:sz w:val="20"/>
          <w:szCs w:val="20"/>
          <w:lang w:val="pl-PL"/>
        </w:rPr>
      </w:pPr>
      <w:r w:rsidRPr="007A5324">
        <w:rPr>
          <w:rFonts w:ascii="Arial Narrow" w:hAnsi="Arial Narrow"/>
          <w:sz w:val="20"/>
          <w:szCs w:val="20"/>
          <w:lang w:val="pl-PL"/>
        </w:rPr>
        <w:t>Prowadzenie korespondencji Kontraktowej z Inżynierem Kontraktu, działającym w imieniu Zamawiającego. Rozpatrywanie spraw, udzielanie odpowiedzi na pisma w zakresie swoich kompetencji, bądź przekazywanie korespondencji, wniosków, zapytań kierowanych do Wykonawcy.”</w:t>
      </w:r>
    </w:p>
    <w:p w14:paraId="54DFF455"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u w:val="single"/>
          <w:lang w:val="pl-PL"/>
        </w:rPr>
        <w:t>Nowa treść</w:t>
      </w:r>
      <w:r w:rsidRPr="007A5324">
        <w:rPr>
          <w:rFonts w:ascii="Arial Narrow" w:hAnsi="Arial Narrow"/>
          <w:sz w:val="20"/>
          <w:szCs w:val="20"/>
          <w:lang w:val="pl-PL"/>
        </w:rPr>
        <w:t>:</w:t>
      </w:r>
    </w:p>
    <w:p w14:paraId="2EAD5000" w14:textId="77777777" w:rsidR="007A5324" w:rsidRPr="00D80D08" w:rsidRDefault="007A5324" w:rsidP="007A5324">
      <w:pPr>
        <w:jc w:val="both"/>
        <w:rPr>
          <w:rFonts w:ascii="Arial Narrow" w:hAnsi="Arial Narrow"/>
          <w:b/>
          <w:sz w:val="20"/>
          <w:szCs w:val="20"/>
          <w:lang w:val="pl-PL"/>
        </w:rPr>
      </w:pPr>
      <w:r w:rsidRPr="00D80D08">
        <w:rPr>
          <w:rFonts w:ascii="Arial Narrow" w:hAnsi="Arial Narrow"/>
          <w:b/>
          <w:bCs/>
          <w:sz w:val="20"/>
          <w:szCs w:val="20"/>
          <w:lang w:val="pl-PL"/>
        </w:rPr>
        <w:t xml:space="preserve">„4.3.10. </w:t>
      </w:r>
      <w:r w:rsidRPr="00D80D08">
        <w:rPr>
          <w:rFonts w:ascii="Arial Narrow" w:hAnsi="Arial Narrow"/>
          <w:b/>
          <w:bCs/>
          <w:sz w:val="20"/>
          <w:szCs w:val="20"/>
          <w:lang w:val="pl-PL"/>
        </w:rPr>
        <w:tab/>
        <w:t>Pozostałe zadania/obowiązki Wykonawcy Robót Budowlanych</w:t>
      </w:r>
    </w:p>
    <w:p w14:paraId="49E2D1C9" w14:textId="77777777" w:rsidR="007A5324" w:rsidRPr="00D80D08" w:rsidRDefault="007A5324" w:rsidP="007A5324">
      <w:pPr>
        <w:jc w:val="both"/>
        <w:rPr>
          <w:rFonts w:ascii="Arial Narrow" w:hAnsi="Arial Narrow"/>
          <w:sz w:val="20"/>
          <w:szCs w:val="20"/>
          <w:lang w:val="pl-PL"/>
        </w:rPr>
      </w:pPr>
      <w:r w:rsidRPr="00D80D08">
        <w:rPr>
          <w:rFonts w:ascii="Arial Narrow" w:hAnsi="Arial Narrow"/>
          <w:sz w:val="20"/>
          <w:szCs w:val="20"/>
          <w:lang w:val="pl-PL"/>
        </w:rPr>
        <w:t>Pozostałe obowiązki i odpowiedzialność Wykonawcy Robót Budowlanych, obejmują następujące elementy:</w:t>
      </w:r>
    </w:p>
    <w:p w14:paraId="1D96F84B" w14:textId="77777777" w:rsidR="007A5324" w:rsidRPr="00D80D08" w:rsidRDefault="007A5324" w:rsidP="007A5324">
      <w:pPr>
        <w:numPr>
          <w:ilvl w:val="0"/>
          <w:numId w:val="26"/>
        </w:numPr>
        <w:jc w:val="both"/>
        <w:rPr>
          <w:rFonts w:ascii="Arial Narrow" w:hAnsi="Arial Narrow"/>
          <w:sz w:val="20"/>
          <w:szCs w:val="20"/>
          <w:lang w:val="pl-PL"/>
        </w:rPr>
      </w:pPr>
      <w:r w:rsidRPr="00D80D08">
        <w:rPr>
          <w:rFonts w:ascii="Arial Narrow" w:hAnsi="Arial Narrow"/>
          <w:sz w:val="20"/>
          <w:szCs w:val="20"/>
          <w:lang w:val="pl-PL"/>
        </w:rPr>
        <w:t>Niezwłoczne informowanie Zamawiającego o wszelkich przypadkach mogących mieć wpływ na prawidłową realizację Umowy.</w:t>
      </w:r>
    </w:p>
    <w:p w14:paraId="43C01AC8" w14:textId="77777777" w:rsidR="007A5324" w:rsidRPr="00D80D08" w:rsidRDefault="007A5324" w:rsidP="007A5324">
      <w:pPr>
        <w:numPr>
          <w:ilvl w:val="0"/>
          <w:numId w:val="26"/>
        </w:numPr>
        <w:jc w:val="both"/>
        <w:rPr>
          <w:rFonts w:ascii="Arial Narrow" w:hAnsi="Arial Narrow"/>
          <w:sz w:val="20"/>
          <w:szCs w:val="20"/>
          <w:lang w:val="pl-PL"/>
        </w:rPr>
      </w:pPr>
      <w:r w:rsidRPr="00D80D08">
        <w:rPr>
          <w:rFonts w:ascii="Arial Narrow" w:hAnsi="Arial Narrow"/>
          <w:sz w:val="20"/>
          <w:szCs w:val="20"/>
          <w:lang w:val="pl-PL"/>
        </w:rPr>
        <w:t>Uzgodnienie lokalizacji dla umieszczenia tablic informacyjnych i pamiątkowych na temat inwestycji na terenie realizowanych Robót budowlanych oraz kontrola ich zgodności z wymaganiami Prawa budowlanego.</w:t>
      </w:r>
    </w:p>
    <w:p w14:paraId="3BD033B6" w14:textId="77777777" w:rsidR="007A5324" w:rsidRPr="00846A62" w:rsidRDefault="007A5324" w:rsidP="007A5324">
      <w:pPr>
        <w:numPr>
          <w:ilvl w:val="0"/>
          <w:numId w:val="26"/>
        </w:numPr>
        <w:jc w:val="both"/>
        <w:rPr>
          <w:rFonts w:ascii="Arial Narrow" w:hAnsi="Arial Narrow"/>
          <w:color w:val="FF0000"/>
          <w:sz w:val="20"/>
          <w:szCs w:val="20"/>
          <w:lang w:val="pl-PL"/>
        </w:rPr>
      </w:pPr>
      <w:r w:rsidRPr="00846A62">
        <w:rPr>
          <w:rFonts w:ascii="Arial Narrow" w:hAnsi="Arial Narrow"/>
          <w:color w:val="FF0000"/>
          <w:sz w:val="20"/>
          <w:szCs w:val="20"/>
          <w:lang w:val="pl-PL"/>
        </w:rPr>
        <w:t>(</w:t>
      </w:r>
      <w:r w:rsidRPr="00846A62">
        <w:rPr>
          <w:rFonts w:ascii="Arial Narrow" w:hAnsi="Arial Narrow"/>
          <w:i/>
          <w:color w:val="FF0000"/>
          <w:sz w:val="20"/>
          <w:szCs w:val="20"/>
          <w:lang w:val="pl-PL"/>
        </w:rPr>
        <w:t>usunięto</w:t>
      </w:r>
      <w:r w:rsidRPr="00846A62">
        <w:rPr>
          <w:rFonts w:ascii="Arial Narrow" w:hAnsi="Arial Narrow"/>
          <w:color w:val="FF0000"/>
          <w:sz w:val="20"/>
          <w:szCs w:val="20"/>
          <w:lang w:val="pl-PL"/>
        </w:rPr>
        <w:t>).</w:t>
      </w:r>
    </w:p>
    <w:p w14:paraId="3D5CAAC7" w14:textId="77777777" w:rsidR="007A5324" w:rsidRPr="00846A62" w:rsidRDefault="007A5324" w:rsidP="007A5324">
      <w:pPr>
        <w:numPr>
          <w:ilvl w:val="0"/>
          <w:numId w:val="26"/>
        </w:numPr>
        <w:jc w:val="both"/>
        <w:rPr>
          <w:rFonts w:ascii="Arial Narrow" w:hAnsi="Arial Narrow"/>
          <w:color w:val="FF0000"/>
          <w:sz w:val="20"/>
          <w:szCs w:val="20"/>
          <w:lang w:val="pl-PL"/>
        </w:rPr>
      </w:pPr>
      <w:r w:rsidRPr="00846A62">
        <w:rPr>
          <w:rFonts w:ascii="Arial Narrow" w:hAnsi="Arial Narrow"/>
          <w:color w:val="FF0000"/>
          <w:sz w:val="20"/>
          <w:szCs w:val="20"/>
          <w:lang w:val="pl-PL"/>
        </w:rPr>
        <w:t>(</w:t>
      </w:r>
      <w:r w:rsidRPr="00846A62">
        <w:rPr>
          <w:rFonts w:ascii="Arial Narrow" w:hAnsi="Arial Narrow"/>
          <w:i/>
          <w:color w:val="FF0000"/>
          <w:sz w:val="20"/>
          <w:szCs w:val="20"/>
          <w:lang w:val="pl-PL"/>
        </w:rPr>
        <w:t>usunięto</w:t>
      </w:r>
      <w:r w:rsidRPr="00846A62">
        <w:rPr>
          <w:rFonts w:ascii="Arial Narrow" w:hAnsi="Arial Narrow"/>
          <w:color w:val="FF0000"/>
          <w:sz w:val="20"/>
          <w:szCs w:val="20"/>
          <w:lang w:val="pl-PL"/>
        </w:rPr>
        <w:t>).</w:t>
      </w:r>
    </w:p>
    <w:p w14:paraId="27107015" w14:textId="77777777" w:rsidR="007A5324" w:rsidRPr="00D80D08" w:rsidRDefault="007A5324" w:rsidP="007A5324">
      <w:pPr>
        <w:numPr>
          <w:ilvl w:val="0"/>
          <w:numId w:val="26"/>
        </w:numPr>
        <w:jc w:val="both"/>
        <w:rPr>
          <w:rFonts w:ascii="Arial Narrow" w:hAnsi="Arial Narrow"/>
          <w:sz w:val="20"/>
          <w:szCs w:val="20"/>
          <w:lang w:val="pl-PL"/>
        </w:rPr>
      </w:pPr>
      <w:r w:rsidRPr="00D80D08">
        <w:rPr>
          <w:rFonts w:ascii="Arial Narrow" w:hAnsi="Arial Narrow"/>
          <w:sz w:val="20"/>
          <w:szCs w:val="20"/>
          <w:lang w:val="pl-PL"/>
        </w:rPr>
        <w:t>Wykonywanie dokumentacji fotograficznej (oznaczonej datami, właściwym opisem i współrzędnymi geograficznymi) metodą cyfrową pokazującej postęp Robót budowlanych, zastosowane rozwiązania, postęp Robót, sposób prowadzenia Robót i przekazywanie jej wraz z Raportem miesięcznym Zamawiającemu. Fotografie mają obrazować wszystkie wykonane w danym miesiącu Roboty budowlane na obiektach inżynieryjnych oraz odcinkach szlakowych i stacyjnych (w zakresie odcinków szlakowych i stacyjnych zdjęcia muszą być wykonywane z częstotliwością nie rzadziej niż co 15 dni i nie większą niż 0,5 km z dokładnym oznaczeniem lokalizacji wykonywanego zdjęcia).</w:t>
      </w:r>
    </w:p>
    <w:p w14:paraId="3CA89CA9" w14:textId="77777777" w:rsidR="007A5324" w:rsidRPr="00D80D08" w:rsidRDefault="007A5324" w:rsidP="007A5324">
      <w:pPr>
        <w:numPr>
          <w:ilvl w:val="0"/>
          <w:numId w:val="26"/>
        </w:numPr>
        <w:jc w:val="both"/>
        <w:rPr>
          <w:rFonts w:ascii="Arial Narrow" w:hAnsi="Arial Narrow"/>
          <w:sz w:val="20"/>
          <w:szCs w:val="20"/>
          <w:lang w:val="pl-PL"/>
        </w:rPr>
      </w:pPr>
      <w:r w:rsidRPr="00D80D08">
        <w:rPr>
          <w:rFonts w:ascii="Arial Narrow" w:hAnsi="Arial Narrow"/>
          <w:sz w:val="20"/>
          <w:szCs w:val="20"/>
          <w:lang w:val="pl-PL"/>
        </w:rPr>
        <w:t xml:space="preserve">Wystawianie wszelkich niezbędnych dokumentów związanych z realizacją Kontraktu wymaganych przez Zamawiającego. </w:t>
      </w:r>
    </w:p>
    <w:p w14:paraId="2B8EE0BA" w14:textId="77777777" w:rsidR="007A5324" w:rsidRPr="00D80D08" w:rsidRDefault="007A5324" w:rsidP="007A5324">
      <w:pPr>
        <w:numPr>
          <w:ilvl w:val="0"/>
          <w:numId w:val="26"/>
        </w:numPr>
        <w:jc w:val="both"/>
        <w:rPr>
          <w:rFonts w:ascii="Arial Narrow" w:hAnsi="Arial Narrow"/>
          <w:sz w:val="20"/>
          <w:szCs w:val="20"/>
          <w:lang w:val="pl-PL"/>
        </w:rPr>
      </w:pPr>
      <w:r w:rsidRPr="00D80D08">
        <w:rPr>
          <w:rFonts w:ascii="Arial Narrow" w:hAnsi="Arial Narrow"/>
          <w:sz w:val="20"/>
          <w:szCs w:val="20"/>
          <w:lang w:val="pl-PL"/>
        </w:rPr>
        <w:t>Udział na wniosek Zamawiającego w udostępnianiu informacji publicznej związanej z realizacją Kontraktu w zakresie i terminie wskazanym przez Zamawiającego.</w:t>
      </w:r>
    </w:p>
    <w:p w14:paraId="2350178A" w14:textId="77777777" w:rsidR="007A5324" w:rsidRPr="00D80D08" w:rsidRDefault="007A5324" w:rsidP="007A5324">
      <w:pPr>
        <w:numPr>
          <w:ilvl w:val="0"/>
          <w:numId w:val="26"/>
        </w:numPr>
        <w:jc w:val="both"/>
        <w:rPr>
          <w:rFonts w:ascii="Arial Narrow" w:hAnsi="Arial Narrow"/>
          <w:sz w:val="20"/>
          <w:szCs w:val="20"/>
          <w:lang w:val="pl-PL"/>
        </w:rPr>
      </w:pPr>
      <w:r w:rsidRPr="00D80D08">
        <w:rPr>
          <w:rFonts w:ascii="Arial Narrow" w:hAnsi="Arial Narrow"/>
          <w:sz w:val="20"/>
          <w:szCs w:val="20"/>
          <w:lang w:val="pl-PL"/>
        </w:rPr>
        <w:t>Prowadzenie korespondencji Kontraktowej z Inżynierem Kontraktu, działającym w imieniu Zamawiającego. Rozpatrywanie spraw, udzielanie odpowiedzi na pisma w zakresie swoich kompetencji, bądź przekazywanie korespondencji, wniosków, zapytań kierowanych do Wykonawcy.”</w:t>
      </w:r>
    </w:p>
    <w:p w14:paraId="52A3C60C" w14:textId="77777777" w:rsidR="007A5324" w:rsidRPr="007A5324" w:rsidRDefault="007A5324" w:rsidP="007A5324">
      <w:pPr>
        <w:jc w:val="both"/>
        <w:rPr>
          <w:rFonts w:ascii="Arial Narrow" w:hAnsi="Arial Narrow"/>
          <w:sz w:val="20"/>
          <w:szCs w:val="20"/>
          <w:lang w:val="pl-PL"/>
        </w:rPr>
      </w:pPr>
    </w:p>
    <w:p w14:paraId="6FF1AE0C"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Dodatkowo Zamawiający dokonuje zmiany treści pkt 2.2.1. ust n) Załącznika nr 5 do SWZ (OPZ) w sposób następujący</w:t>
      </w:r>
      <w:r w:rsidR="00D80D08">
        <w:rPr>
          <w:rFonts w:ascii="Arial Narrow" w:hAnsi="Arial Narrow"/>
          <w:sz w:val="20"/>
          <w:szCs w:val="20"/>
          <w:lang w:val="pl-PL"/>
        </w:rPr>
        <w:t xml:space="preserve"> </w:t>
      </w:r>
      <w:r w:rsidR="00D80D08" w:rsidRPr="00D80D08">
        <w:rPr>
          <w:rFonts w:ascii="Arial Narrow" w:hAnsi="Arial Narrow"/>
          <w:sz w:val="20"/>
          <w:szCs w:val="20"/>
          <w:lang w:val="pl-PL"/>
        </w:rPr>
        <w:t>(</w:t>
      </w:r>
      <w:r w:rsidR="00D80D08" w:rsidRPr="00D80D08">
        <w:rPr>
          <w:rFonts w:ascii="Arial Narrow" w:hAnsi="Arial Narrow"/>
          <w:i/>
          <w:sz w:val="20"/>
          <w:szCs w:val="20"/>
          <w:lang w:val="pl-PL"/>
        </w:rPr>
        <w:t>zmiany zostały oznaczone kolorem czerwonym</w:t>
      </w:r>
      <w:r w:rsidR="00D80D08" w:rsidRPr="00D80D08">
        <w:rPr>
          <w:rFonts w:ascii="Arial Narrow" w:hAnsi="Arial Narrow"/>
          <w:sz w:val="20"/>
          <w:szCs w:val="20"/>
          <w:lang w:val="pl-PL"/>
        </w:rPr>
        <w:t>)</w:t>
      </w:r>
      <w:r w:rsidRPr="007A5324">
        <w:rPr>
          <w:rFonts w:ascii="Arial Narrow" w:hAnsi="Arial Narrow"/>
          <w:sz w:val="20"/>
          <w:szCs w:val="20"/>
          <w:lang w:val="pl-PL"/>
        </w:rPr>
        <w:t>:</w:t>
      </w:r>
    </w:p>
    <w:p w14:paraId="25AEED95" w14:textId="77777777" w:rsidR="007A5324" w:rsidRDefault="007A5324" w:rsidP="007A5324">
      <w:pPr>
        <w:jc w:val="both"/>
        <w:rPr>
          <w:rFonts w:ascii="Arial Narrow" w:hAnsi="Arial Narrow"/>
          <w:sz w:val="20"/>
          <w:szCs w:val="20"/>
          <w:u w:val="single"/>
          <w:lang w:val="pl-PL"/>
        </w:rPr>
      </w:pPr>
    </w:p>
    <w:p w14:paraId="42DD4445"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u w:val="single"/>
          <w:lang w:val="pl-PL"/>
        </w:rPr>
        <w:t>Dotychczasowa treść</w:t>
      </w:r>
      <w:r w:rsidRPr="007A5324">
        <w:rPr>
          <w:rFonts w:ascii="Arial Narrow" w:hAnsi="Arial Narrow"/>
          <w:sz w:val="20"/>
          <w:szCs w:val="20"/>
          <w:lang w:val="pl-PL"/>
        </w:rPr>
        <w:t>:</w:t>
      </w:r>
    </w:p>
    <w:p w14:paraId="3D90EE6C"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n) „Przeprowadzenie certyfikacji na etapie realizacji robót budowlanych;”</w:t>
      </w:r>
    </w:p>
    <w:p w14:paraId="7C177986"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u w:val="single"/>
          <w:lang w:val="pl-PL"/>
        </w:rPr>
        <w:t>Nowa treść</w:t>
      </w:r>
      <w:r w:rsidRPr="007A5324">
        <w:rPr>
          <w:rFonts w:ascii="Arial Narrow" w:hAnsi="Arial Narrow"/>
          <w:sz w:val="20"/>
          <w:szCs w:val="20"/>
          <w:lang w:val="pl-PL"/>
        </w:rPr>
        <w:t>:</w:t>
      </w:r>
    </w:p>
    <w:p w14:paraId="2B9E1725" w14:textId="77777777" w:rsidR="007A5324" w:rsidRPr="00846A62" w:rsidRDefault="007A5324" w:rsidP="007A5324">
      <w:pPr>
        <w:jc w:val="both"/>
        <w:rPr>
          <w:rFonts w:ascii="Arial Narrow" w:hAnsi="Arial Narrow"/>
          <w:color w:val="FF0000"/>
          <w:sz w:val="20"/>
          <w:szCs w:val="20"/>
          <w:lang w:val="pl-PL"/>
        </w:rPr>
      </w:pPr>
      <w:r w:rsidRPr="00846A62">
        <w:rPr>
          <w:rFonts w:ascii="Arial Narrow" w:hAnsi="Arial Narrow"/>
          <w:color w:val="FF0000"/>
          <w:sz w:val="20"/>
          <w:szCs w:val="20"/>
          <w:lang w:val="pl-PL"/>
        </w:rPr>
        <w:t>n) „Zapewnienie, aby budowle i urządzenia mające wpływ na poziom bezpieczeństwa ruchu kolejowego, posiadały świadectwa dopuszczenia do eksploatacji typu, wraz z odpowiednimi certyfikatami i deklaracjami zgodności z typem, zgodnie z obowiązującymi przepisami Prawa;”</w:t>
      </w:r>
    </w:p>
    <w:p w14:paraId="6AEABDE1" w14:textId="77777777" w:rsidR="007A5324" w:rsidRPr="007A5324" w:rsidRDefault="007A5324" w:rsidP="007A5324">
      <w:pPr>
        <w:jc w:val="both"/>
        <w:rPr>
          <w:rFonts w:ascii="Arial Narrow" w:hAnsi="Arial Narrow"/>
          <w:sz w:val="20"/>
          <w:szCs w:val="20"/>
          <w:lang w:val="pl-PL"/>
        </w:rPr>
      </w:pPr>
    </w:p>
    <w:p w14:paraId="4A835FF7"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Dodatkowo Zamawiający informuje, iż postanowienia w przedmiotowym zakresie zawarte w Specyfikacji Technicznej Wykonania i Odbioru Robót Budowlanych „G Wymagania ogólne”, stanowiącej element Załącznika nr 5C do SWZ (5C_STWiORB_G_Wymagania og</w:t>
      </w:r>
      <w:r>
        <w:rPr>
          <w:rFonts w:ascii="Arial Narrow" w:hAnsi="Arial Narrow"/>
          <w:sz w:val="20"/>
          <w:szCs w:val="20"/>
          <w:lang w:val="pl-PL"/>
        </w:rPr>
        <w:t>ó</w:t>
      </w:r>
      <w:r w:rsidRPr="007A5324">
        <w:rPr>
          <w:rFonts w:ascii="Arial Narrow" w:hAnsi="Arial Narrow"/>
          <w:sz w:val="20"/>
          <w:szCs w:val="20"/>
          <w:lang w:val="pl-PL"/>
        </w:rPr>
        <w:t>lne) – Rozdział 6.4. należy rozpatrywać łącznie z Załącznikiem nr 5 do SWZ (OPZ), mając na uwadze pierwszeństwo treści zawartych w Załączniku nr 5 do SWZ (OPZ).</w:t>
      </w:r>
    </w:p>
    <w:p w14:paraId="2D05710E" w14:textId="77777777" w:rsidR="007A5324" w:rsidRPr="007A5324" w:rsidRDefault="007A5324" w:rsidP="007A5324">
      <w:pPr>
        <w:jc w:val="both"/>
        <w:rPr>
          <w:rFonts w:ascii="Arial Narrow" w:hAnsi="Arial Narrow"/>
          <w:sz w:val="20"/>
          <w:szCs w:val="20"/>
          <w:lang w:val="pl-PL"/>
        </w:rPr>
      </w:pPr>
    </w:p>
    <w:p w14:paraId="44CEF642" w14:textId="77777777" w:rsidR="007A5324" w:rsidRPr="007A5324" w:rsidRDefault="007A5324" w:rsidP="007A5324">
      <w:pPr>
        <w:jc w:val="both"/>
        <w:rPr>
          <w:rFonts w:ascii="Arial Narrow" w:hAnsi="Arial Narrow"/>
          <w:sz w:val="20"/>
          <w:szCs w:val="20"/>
          <w:lang w:val="pl-PL"/>
        </w:rPr>
      </w:pPr>
      <w:r w:rsidRPr="007A5324">
        <w:rPr>
          <w:rFonts w:ascii="Arial Narrow" w:hAnsi="Arial Narrow"/>
          <w:sz w:val="20"/>
          <w:szCs w:val="20"/>
          <w:lang w:val="pl-PL"/>
        </w:rPr>
        <w:t xml:space="preserve">Jednocześnie Zamawiający informuje, że w mocy pozostają </w:t>
      </w:r>
      <w:r w:rsidR="00791543">
        <w:rPr>
          <w:rFonts w:ascii="Arial Narrow" w:hAnsi="Arial Narrow"/>
          <w:sz w:val="20"/>
          <w:szCs w:val="20"/>
          <w:lang w:val="pl-PL"/>
        </w:rPr>
        <w:t>pozostałe</w:t>
      </w:r>
      <w:r w:rsidRPr="007A5324">
        <w:rPr>
          <w:rFonts w:ascii="Arial Narrow" w:hAnsi="Arial Narrow"/>
          <w:sz w:val="20"/>
          <w:szCs w:val="20"/>
          <w:lang w:val="pl-PL"/>
        </w:rPr>
        <w:t xml:space="preserve"> zapisy Załącznika nr 5 do SWZ (OPZ), jak również właściwych opracowań składających się na Załączniki 5A-5G w zakresie dotyczącym spełnienia wybranych wymagań określonych TSI dla budowanych, przebudowywanych obiektów oraz dostarczanych urządzeń i materiałów.</w:t>
      </w:r>
    </w:p>
    <w:p w14:paraId="52CA2974" w14:textId="77777777" w:rsidR="00AD43DD" w:rsidRDefault="00C72594" w:rsidP="00DE4662">
      <w:pPr>
        <w:jc w:val="both"/>
        <w:rPr>
          <w:rFonts w:ascii="Arial Narrow" w:hAnsi="Arial Narrow"/>
          <w:b/>
          <w:sz w:val="20"/>
          <w:szCs w:val="20"/>
          <w:lang w:val="pl-PL"/>
        </w:rPr>
      </w:pPr>
      <w:r w:rsidRPr="00C72594">
        <w:rPr>
          <w:rFonts w:ascii="Arial Narrow" w:hAnsi="Arial Narrow"/>
          <w:sz w:val="20"/>
          <w:szCs w:val="20"/>
          <w:lang w:val="pl-PL"/>
        </w:rPr>
        <w:t xml:space="preserve"> </w:t>
      </w:r>
    </w:p>
    <w:p w14:paraId="30A51B10" w14:textId="77777777" w:rsidR="00AD43DD" w:rsidRPr="00AD43DD" w:rsidRDefault="00AD43DD" w:rsidP="00DE4662">
      <w:pPr>
        <w:jc w:val="both"/>
        <w:rPr>
          <w:rFonts w:ascii="Arial Narrow" w:hAnsi="Arial Narrow"/>
          <w:b/>
          <w:sz w:val="20"/>
          <w:szCs w:val="20"/>
          <w:lang w:val="pl-PL"/>
        </w:rPr>
      </w:pPr>
      <w:r w:rsidRPr="00AD43DD">
        <w:rPr>
          <w:rFonts w:ascii="Arial Narrow" w:hAnsi="Arial Narrow"/>
          <w:b/>
          <w:sz w:val="20"/>
          <w:szCs w:val="20"/>
          <w:lang w:val="pl-PL"/>
        </w:rPr>
        <w:t>Pytanie nr 3:</w:t>
      </w:r>
    </w:p>
    <w:p w14:paraId="490BF912" w14:textId="77777777" w:rsidR="00AD43DD" w:rsidRPr="00AD43DD" w:rsidRDefault="00AD43DD" w:rsidP="00AD43DD">
      <w:pPr>
        <w:jc w:val="both"/>
        <w:rPr>
          <w:rFonts w:ascii="Arial Narrow" w:hAnsi="Arial Narrow"/>
          <w:sz w:val="20"/>
          <w:szCs w:val="20"/>
          <w:lang w:val="pl-PL"/>
        </w:rPr>
      </w:pPr>
      <w:proofErr w:type="spellStart"/>
      <w:r w:rsidRPr="00AD43DD">
        <w:rPr>
          <w:rFonts w:ascii="Arial Narrow" w:hAnsi="Arial Narrow"/>
          <w:sz w:val="20"/>
          <w:szCs w:val="20"/>
          <w:lang w:val="pl-PL"/>
        </w:rPr>
        <w:t>Subkaluzula</w:t>
      </w:r>
      <w:proofErr w:type="spellEnd"/>
      <w:r w:rsidRPr="00AD43DD">
        <w:rPr>
          <w:rFonts w:ascii="Arial Narrow" w:hAnsi="Arial Narrow"/>
          <w:sz w:val="20"/>
          <w:szCs w:val="20"/>
          <w:lang w:val="pl-PL"/>
        </w:rPr>
        <w:t xml:space="preserve"> 1.7  </w:t>
      </w:r>
    </w:p>
    <w:p w14:paraId="6B5F1395" w14:textId="77777777" w:rsid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W związku z zakazem przenoszenia wierzytelności zawartym w Subklauzuli prosimy o wyjaśnienie, czy zamawiający dopuści przeniesienie wierzytelności z kontraktu na bank lub instytucje ubezpieczeniową udzielające zabezpieczenia należytego wykonania kontraktu gwarancji oraz usunięcia wad i usterek?</w:t>
      </w:r>
    </w:p>
    <w:p w14:paraId="397F387C" w14:textId="77777777" w:rsidR="00AD43DD" w:rsidRPr="00AD43DD" w:rsidRDefault="00AD43DD" w:rsidP="00DE4662">
      <w:pPr>
        <w:jc w:val="both"/>
        <w:rPr>
          <w:rFonts w:ascii="Arial Narrow" w:hAnsi="Arial Narrow"/>
          <w:b/>
          <w:sz w:val="20"/>
          <w:szCs w:val="20"/>
          <w:lang w:val="pl-PL"/>
        </w:rPr>
      </w:pPr>
      <w:r w:rsidRPr="00AD43DD">
        <w:rPr>
          <w:rFonts w:ascii="Arial Narrow" w:hAnsi="Arial Narrow"/>
          <w:b/>
          <w:sz w:val="20"/>
          <w:szCs w:val="20"/>
          <w:lang w:val="pl-PL"/>
        </w:rPr>
        <w:lastRenderedPageBreak/>
        <w:t>Odpowiedź nr 3:</w:t>
      </w:r>
    </w:p>
    <w:p w14:paraId="60A6C28A" w14:textId="77777777" w:rsidR="00F91407" w:rsidRDefault="00F91407" w:rsidP="00DE4662">
      <w:pPr>
        <w:jc w:val="both"/>
        <w:rPr>
          <w:rFonts w:ascii="Arial Narrow" w:hAnsi="Arial Narrow"/>
          <w:sz w:val="20"/>
          <w:szCs w:val="20"/>
          <w:lang w:val="pl-PL"/>
        </w:rPr>
      </w:pPr>
      <w:r>
        <w:rPr>
          <w:rFonts w:ascii="Arial Narrow" w:hAnsi="Arial Narrow"/>
          <w:sz w:val="20"/>
          <w:szCs w:val="20"/>
          <w:lang w:val="pl-PL"/>
        </w:rPr>
        <w:t xml:space="preserve">Zamawiający nie wyraża zgody na </w:t>
      </w:r>
      <w:r w:rsidRPr="00F91407">
        <w:rPr>
          <w:rFonts w:ascii="Arial Narrow" w:hAnsi="Arial Narrow"/>
          <w:sz w:val="20"/>
          <w:szCs w:val="20"/>
          <w:lang w:val="pl-PL"/>
        </w:rPr>
        <w:t>przeniesienie wierzytelności z kontraktu na bank lub instytucje ubezpieczeniową udzielające zabezpieczenia należytego wykonania kontraktu gwarancji oraz usunięcia wad i usterek</w:t>
      </w:r>
      <w:r w:rsidR="00AD43DD">
        <w:rPr>
          <w:rFonts w:ascii="Arial Narrow" w:hAnsi="Arial Narrow"/>
          <w:sz w:val="20"/>
          <w:szCs w:val="20"/>
          <w:lang w:val="pl-PL"/>
        </w:rPr>
        <w:t>.</w:t>
      </w:r>
    </w:p>
    <w:p w14:paraId="78820BA2" w14:textId="77777777" w:rsidR="00AD43DD" w:rsidRDefault="00AD43DD" w:rsidP="00DE4662">
      <w:pPr>
        <w:jc w:val="both"/>
        <w:rPr>
          <w:rFonts w:ascii="Arial Narrow" w:hAnsi="Arial Narrow"/>
          <w:sz w:val="20"/>
          <w:szCs w:val="20"/>
          <w:lang w:val="pl-PL"/>
        </w:rPr>
      </w:pPr>
    </w:p>
    <w:p w14:paraId="30054E72"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4</w:t>
      </w:r>
      <w:r w:rsidRPr="00AD43DD">
        <w:rPr>
          <w:rFonts w:ascii="Arial Narrow" w:hAnsi="Arial Narrow"/>
          <w:b/>
          <w:sz w:val="20"/>
          <w:szCs w:val="20"/>
          <w:lang w:val="pl-PL"/>
        </w:rPr>
        <w:t>:</w:t>
      </w:r>
    </w:p>
    <w:p w14:paraId="569F4A59" w14:textId="77777777"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Subklauzula 5.1 pkt 6</w:t>
      </w:r>
    </w:p>
    <w:p w14:paraId="37F4177E" w14:textId="30B4FCA1"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Ze względu na stałą, wieloletnią  współpracę wykonawców z dostawcami materiałów kluczowych oraz usługodawcami w wielu przypadkach prowadzą oni współpracę opartą o długoterminowe umowy dostawy, bez formalnego ich podziału na poszczególne kontrakty. Ponadto,</w:t>
      </w:r>
      <w:r w:rsidR="00AC73E8">
        <w:rPr>
          <w:rFonts w:ascii="Arial Narrow" w:hAnsi="Arial Narrow"/>
          <w:sz w:val="20"/>
          <w:szCs w:val="20"/>
          <w:lang w:val="pl-PL"/>
        </w:rPr>
        <w:br/>
      </w:r>
      <w:r w:rsidRPr="00AD43DD">
        <w:rPr>
          <w:rFonts w:ascii="Arial Narrow" w:hAnsi="Arial Narrow"/>
          <w:sz w:val="20"/>
          <w:szCs w:val="20"/>
          <w:lang w:val="pl-PL"/>
        </w:rPr>
        <w:t xml:space="preserve">w niektórych przypadkach, ze względu ograniczony czas wymaganej dostawy materiałów lub świadczonych usług niemożliwe jest wynegocjowanie i zawarcie umowy z dostawcą lub usługodawcą. </w:t>
      </w:r>
    </w:p>
    <w:p w14:paraId="2A360A7A" w14:textId="51BF193C"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Wykonawca mając powyższe na uwadze prosi o wyjaśnienie, czy Zamawiający dopuszcza możliwość wypełnienia warunku określonego</w:t>
      </w:r>
      <w:r w:rsidR="00AC73E8">
        <w:rPr>
          <w:rFonts w:ascii="Arial Narrow" w:hAnsi="Arial Narrow"/>
          <w:sz w:val="20"/>
          <w:szCs w:val="20"/>
          <w:lang w:val="pl-PL"/>
        </w:rPr>
        <w:br/>
      </w:r>
      <w:r w:rsidRPr="00AD43DD">
        <w:rPr>
          <w:rFonts w:ascii="Arial Narrow" w:hAnsi="Arial Narrow"/>
          <w:sz w:val="20"/>
          <w:szCs w:val="20"/>
          <w:lang w:val="pl-PL"/>
        </w:rPr>
        <w:t>w Subklauzuli 5. projektu umowy poprzez:</w:t>
      </w:r>
    </w:p>
    <w:p w14:paraId="763CABA8" w14:textId="1C10944B"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 przedłożenie potwierdzonej za zgodność z oryginałem kopii długoterminowej umowy dostawy z dostawcą lub usługodawcą, (przy założeniu, że została ona zawarta w terminie wcześniejszym niż 7 dni od dostarczenia Inwestorowi jej kopii) oraz wystawionego na jej podstawie zamówienia i dokumentów potwierdzających dostawę lub wykonanie usługi, oraz w przypadku wyrażania zgody od kiedy należy liczyć</w:t>
      </w:r>
      <w:r w:rsidR="00AC73E8">
        <w:rPr>
          <w:rFonts w:ascii="Arial Narrow" w:hAnsi="Arial Narrow"/>
          <w:sz w:val="20"/>
          <w:szCs w:val="20"/>
          <w:lang w:val="pl-PL"/>
        </w:rPr>
        <w:br/>
      </w:r>
      <w:r w:rsidRPr="00AD43DD">
        <w:rPr>
          <w:rFonts w:ascii="Arial Narrow" w:hAnsi="Arial Narrow"/>
          <w:sz w:val="20"/>
          <w:szCs w:val="20"/>
          <w:lang w:val="pl-PL"/>
        </w:rPr>
        <w:t xml:space="preserve">7 dniowy termin na zgłoszenie umowy, </w:t>
      </w:r>
    </w:p>
    <w:p w14:paraId="109234DC" w14:textId="77777777"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 przedłożenie zamówienia przekazanego i przyjętego do realizacji przez wykonawcę lub usługodawcę oraz dokumentów</w:t>
      </w:r>
      <w:r>
        <w:rPr>
          <w:rFonts w:ascii="Arial Narrow" w:hAnsi="Arial Narrow"/>
          <w:sz w:val="20"/>
          <w:szCs w:val="20"/>
          <w:lang w:val="pl-PL"/>
        </w:rPr>
        <w:t xml:space="preserve"> potwierdzających ich wykonanie</w:t>
      </w:r>
      <w:r w:rsidRPr="00AD43DD">
        <w:rPr>
          <w:rFonts w:ascii="Arial Narrow" w:hAnsi="Arial Narrow"/>
          <w:sz w:val="20"/>
          <w:szCs w:val="20"/>
          <w:lang w:val="pl-PL"/>
        </w:rPr>
        <w:t>.</w:t>
      </w:r>
    </w:p>
    <w:p w14:paraId="540293E4" w14:textId="77777777" w:rsidR="00F310F3" w:rsidRDefault="00AD43DD" w:rsidP="00F310F3">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4</w:t>
      </w:r>
      <w:r w:rsidRPr="00AD43DD">
        <w:rPr>
          <w:rFonts w:ascii="Arial Narrow" w:hAnsi="Arial Narrow"/>
          <w:b/>
          <w:sz w:val="20"/>
          <w:szCs w:val="20"/>
          <w:lang w:val="pl-PL"/>
        </w:rPr>
        <w:t>:</w:t>
      </w:r>
    </w:p>
    <w:p w14:paraId="01F085F9" w14:textId="35B12D20" w:rsidR="00D86BE8" w:rsidRDefault="00F310F3" w:rsidP="00F310F3">
      <w:pPr>
        <w:jc w:val="both"/>
        <w:rPr>
          <w:rFonts w:ascii="Arial Narrow" w:hAnsi="Arial Narrow"/>
          <w:sz w:val="20"/>
          <w:szCs w:val="20"/>
          <w:lang w:val="pl-PL"/>
        </w:rPr>
      </w:pPr>
      <w:r w:rsidRPr="00E54268">
        <w:rPr>
          <w:rFonts w:ascii="Arial Narrow" w:hAnsi="Arial Narrow"/>
          <w:sz w:val="20"/>
          <w:szCs w:val="20"/>
          <w:lang w:val="pl-PL"/>
        </w:rPr>
        <w:t>Zamawiający wyraża zg</w:t>
      </w:r>
      <w:r w:rsidR="00E54268" w:rsidRPr="00E54268">
        <w:rPr>
          <w:rFonts w:ascii="Arial Narrow" w:hAnsi="Arial Narrow"/>
          <w:sz w:val="20"/>
          <w:szCs w:val="20"/>
          <w:lang w:val="pl-PL"/>
        </w:rPr>
        <w:t xml:space="preserve">odę na powyższe, pod warunkiem </w:t>
      </w:r>
      <w:r w:rsidR="000D70A1" w:rsidRPr="00E54268">
        <w:rPr>
          <w:rFonts w:ascii="Arial Narrow" w:hAnsi="Arial Narrow"/>
          <w:sz w:val="20"/>
          <w:szCs w:val="20"/>
          <w:lang w:val="pl-PL"/>
        </w:rPr>
        <w:t>przedłożenia, w terminie 7 dni od zawarcia Kontraktu, potwierdzonej za zgodność z oryginałem kopii długoterminowej umowy dostawy z dostawcą lub usługodawcą, a treść długoterminowych umów odpowiada</w:t>
      </w:r>
      <w:r w:rsidR="00E67B46" w:rsidRPr="00E54268">
        <w:rPr>
          <w:rFonts w:ascii="Arial Narrow" w:hAnsi="Arial Narrow"/>
          <w:sz w:val="20"/>
          <w:szCs w:val="20"/>
          <w:lang w:val="pl-PL"/>
        </w:rPr>
        <w:t>ć bę</w:t>
      </w:r>
      <w:r w:rsidR="000D70A1" w:rsidRPr="00E54268">
        <w:rPr>
          <w:rFonts w:ascii="Arial Narrow" w:hAnsi="Arial Narrow"/>
          <w:sz w:val="20"/>
          <w:szCs w:val="20"/>
          <w:lang w:val="pl-PL"/>
        </w:rPr>
        <w:t>dzie wymaganiom Subklauzuli 5.1 pkt 1 Kontraktu, z możliwością żądania przez Zamawiającego zmiany jej postanowień</w:t>
      </w:r>
      <w:r w:rsidR="00FE7FED" w:rsidRPr="00E54268">
        <w:rPr>
          <w:rFonts w:ascii="Arial Narrow" w:hAnsi="Arial Narrow"/>
          <w:sz w:val="20"/>
          <w:szCs w:val="20"/>
          <w:lang w:val="pl-PL"/>
        </w:rPr>
        <w:t xml:space="preserve"> pod rygorem</w:t>
      </w:r>
      <w:r w:rsidR="00FE7FED">
        <w:rPr>
          <w:rFonts w:ascii="Arial Narrow" w:hAnsi="Arial Narrow"/>
          <w:sz w:val="20"/>
          <w:szCs w:val="20"/>
          <w:lang w:val="pl-PL"/>
        </w:rPr>
        <w:t xml:space="preserve"> zapłaty kary umownej zgodnie z Subklauzulą 5.1 pkt 6 Warunków </w:t>
      </w:r>
      <w:r w:rsidR="00D86BE8" w:rsidRPr="00D86BE8">
        <w:rPr>
          <w:rFonts w:ascii="Arial Narrow" w:hAnsi="Arial Narrow"/>
          <w:sz w:val="20"/>
          <w:szCs w:val="20"/>
          <w:lang w:val="pl-PL"/>
        </w:rPr>
        <w:t xml:space="preserve">Szczególnych </w:t>
      </w:r>
      <w:r w:rsidR="00FE7FED">
        <w:rPr>
          <w:rFonts w:ascii="Arial Narrow" w:hAnsi="Arial Narrow"/>
          <w:sz w:val="20"/>
          <w:szCs w:val="20"/>
          <w:lang w:val="pl-PL"/>
        </w:rPr>
        <w:t>Kontraktu.</w:t>
      </w:r>
      <w:r w:rsidR="00AC73E8">
        <w:rPr>
          <w:rFonts w:ascii="Arial Narrow" w:hAnsi="Arial Narrow"/>
          <w:sz w:val="20"/>
          <w:szCs w:val="20"/>
          <w:lang w:val="pl-PL"/>
        </w:rPr>
        <w:t xml:space="preserve"> </w:t>
      </w:r>
      <w:r w:rsidR="00FE7FED">
        <w:rPr>
          <w:rFonts w:ascii="Arial Narrow" w:hAnsi="Arial Narrow"/>
          <w:sz w:val="20"/>
          <w:szCs w:val="20"/>
          <w:lang w:val="pl-PL"/>
        </w:rPr>
        <w:t>W przypadku gdy taka umowa nie zawiera wymaganych postanowień, o których mowa w Subklauzuli 5.1 Warunków</w:t>
      </w:r>
      <w:r w:rsidR="00FE7FED" w:rsidRPr="00FE7FED">
        <w:rPr>
          <w:rFonts w:ascii="Arial Narrow" w:hAnsi="Arial Narrow"/>
          <w:sz w:val="20"/>
          <w:szCs w:val="20"/>
          <w:lang w:val="pl-PL"/>
        </w:rPr>
        <w:t xml:space="preserve"> Szczególnych</w:t>
      </w:r>
      <w:r w:rsidR="00FE7FED">
        <w:rPr>
          <w:rFonts w:ascii="Arial Narrow" w:hAnsi="Arial Narrow"/>
          <w:sz w:val="20"/>
          <w:szCs w:val="20"/>
          <w:lang w:val="pl-PL"/>
        </w:rPr>
        <w:t xml:space="preserve"> Kontraktu</w:t>
      </w:r>
      <w:r w:rsidR="00D86BE8">
        <w:rPr>
          <w:rFonts w:ascii="Arial Narrow" w:hAnsi="Arial Narrow"/>
          <w:sz w:val="20"/>
          <w:szCs w:val="20"/>
          <w:lang w:val="pl-PL"/>
        </w:rPr>
        <w:t>, Zamawiający będzie mógł żądać ich wprowadzenia p</w:t>
      </w:r>
      <w:r w:rsidR="00E54268">
        <w:rPr>
          <w:rFonts w:ascii="Arial Narrow" w:hAnsi="Arial Narrow"/>
          <w:sz w:val="20"/>
          <w:szCs w:val="20"/>
          <w:lang w:val="pl-PL"/>
        </w:rPr>
        <w:t>od rygorem zapłaty kary umownej.</w:t>
      </w:r>
    </w:p>
    <w:p w14:paraId="03504367" w14:textId="77777777" w:rsidR="00E54268" w:rsidRDefault="00E54268" w:rsidP="00F310F3">
      <w:pPr>
        <w:jc w:val="both"/>
        <w:rPr>
          <w:rFonts w:ascii="Arial Narrow" w:hAnsi="Arial Narrow"/>
          <w:sz w:val="20"/>
          <w:szCs w:val="20"/>
          <w:lang w:val="pl-PL"/>
        </w:rPr>
      </w:pPr>
      <w:r>
        <w:rPr>
          <w:rFonts w:ascii="Arial Narrow" w:hAnsi="Arial Narrow"/>
          <w:sz w:val="20"/>
          <w:szCs w:val="20"/>
          <w:lang w:val="pl-PL"/>
        </w:rPr>
        <w:t xml:space="preserve">Zamawiający nie dopuszcza przedłożenia zamówienia przekazanego i przyjętego do realizacji przez Wykonawcę lub usługodawcę oraz dokumentów potwierdzających uch wykonanie.     </w:t>
      </w:r>
    </w:p>
    <w:p w14:paraId="393684C3" w14:textId="77777777" w:rsidR="00AD43DD" w:rsidRDefault="000D70A1" w:rsidP="00F310F3">
      <w:pPr>
        <w:jc w:val="both"/>
        <w:rPr>
          <w:rFonts w:ascii="Arial Narrow" w:hAnsi="Arial Narrow"/>
          <w:sz w:val="20"/>
          <w:szCs w:val="20"/>
          <w:lang w:val="pl-PL"/>
        </w:rPr>
      </w:pPr>
      <w:r>
        <w:rPr>
          <w:rFonts w:ascii="Arial Narrow" w:hAnsi="Arial Narrow"/>
          <w:sz w:val="20"/>
          <w:szCs w:val="20"/>
          <w:lang w:val="pl-PL"/>
        </w:rPr>
        <w:t xml:space="preserve"> </w:t>
      </w:r>
    </w:p>
    <w:p w14:paraId="7B8FFC1B"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5</w:t>
      </w:r>
      <w:r w:rsidRPr="00AD43DD">
        <w:rPr>
          <w:rFonts w:ascii="Arial Narrow" w:hAnsi="Arial Narrow"/>
          <w:b/>
          <w:sz w:val="20"/>
          <w:szCs w:val="20"/>
          <w:lang w:val="pl-PL"/>
        </w:rPr>
        <w:t>:</w:t>
      </w:r>
    </w:p>
    <w:p w14:paraId="5DC7971C" w14:textId="77777777"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Subklauzula 8.8</w:t>
      </w:r>
    </w:p>
    <w:p w14:paraId="4CFCFE63" w14:textId="77777777" w:rsidR="00AD43DD" w:rsidRPr="00AD43DD" w:rsidRDefault="00AD43DD" w:rsidP="00AD43DD">
      <w:pPr>
        <w:jc w:val="both"/>
        <w:rPr>
          <w:rFonts w:ascii="Arial Narrow" w:hAnsi="Arial Narrow"/>
          <w:sz w:val="20"/>
          <w:szCs w:val="20"/>
          <w:lang w:val="pl-PL"/>
        </w:rPr>
      </w:pPr>
      <w:r w:rsidRPr="00AD43DD">
        <w:rPr>
          <w:rFonts w:ascii="Arial Narrow" w:hAnsi="Arial Narrow"/>
          <w:sz w:val="20"/>
          <w:szCs w:val="20"/>
          <w:lang w:val="pl-PL"/>
        </w:rPr>
        <w:t>Czy Zamawiający kierując się zasadą równowagi stron dopuszcza w Subklauzuli 8.7 projektu Umowy możliwość wprowadzenia kar umownych dla Zamawiającego za opóźnienie w przekazaniu placu budowy oraz dokonaniu odbioru robót?</w:t>
      </w:r>
    </w:p>
    <w:p w14:paraId="20B8076A"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5</w:t>
      </w:r>
      <w:r w:rsidRPr="00AD43DD">
        <w:rPr>
          <w:rFonts w:ascii="Arial Narrow" w:hAnsi="Arial Narrow"/>
          <w:b/>
          <w:sz w:val="20"/>
          <w:szCs w:val="20"/>
          <w:lang w:val="pl-PL"/>
        </w:rPr>
        <w:t>:</w:t>
      </w:r>
    </w:p>
    <w:p w14:paraId="691CFC97" w14:textId="77777777" w:rsidR="00AC73E8" w:rsidRDefault="00A82642" w:rsidP="00AC73E8">
      <w:pPr>
        <w:jc w:val="both"/>
        <w:rPr>
          <w:rFonts w:ascii="Arial Narrow" w:hAnsi="Arial Narrow"/>
          <w:sz w:val="20"/>
          <w:szCs w:val="20"/>
          <w:lang w:val="pl-PL"/>
        </w:rPr>
      </w:pPr>
      <w:r>
        <w:rPr>
          <w:rFonts w:ascii="Arial Narrow" w:hAnsi="Arial Narrow"/>
          <w:sz w:val="20"/>
          <w:szCs w:val="20"/>
          <w:lang w:val="pl-PL"/>
        </w:rPr>
        <w:t>Zamawiający nie wyraża zgody na wprowadzenie kar umownych dla Zamawiającego za opóźnienie w przekazaniu placu budowy oraz dokonaniu odbioru robót</w:t>
      </w:r>
      <w:r w:rsidR="00AD43DD" w:rsidRPr="00AD43DD">
        <w:rPr>
          <w:rFonts w:ascii="Arial Narrow" w:hAnsi="Arial Narrow"/>
          <w:sz w:val="20"/>
          <w:szCs w:val="20"/>
          <w:lang w:val="pl-PL"/>
        </w:rPr>
        <w:t>.</w:t>
      </w:r>
    </w:p>
    <w:p w14:paraId="15DFC117" w14:textId="77777777" w:rsidR="00381D09" w:rsidRDefault="00381D09" w:rsidP="00AD43DD">
      <w:pPr>
        <w:jc w:val="both"/>
        <w:rPr>
          <w:rFonts w:ascii="Arial Narrow" w:hAnsi="Arial Narrow"/>
          <w:b/>
          <w:sz w:val="20"/>
          <w:szCs w:val="20"/>
          <w:lang w:val="pl-PL"/>
        </w:rPr>
      </w:pPr>
    </w:p>
    <w:p w14:paraId="7C12D5EB"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6</w:t>
      </w:r>
      <w:r w:rsidRPr="00AD43DD">
        <w:rPr>
          <w:rFonts w:ascii="Arial Narrow" w:hAnsi="Arial Narrow"/>
          <w:b/>
          <w:sz w:val="20"/>
          <w:szCs w:val="20"/>
          <w:lang w:val="pl-PL"/>
        </w:rPr>
        <w:t>:</w:t>
      </w:r>
    </w:p>
    <w:p w14:paraId="79A59845" w14:textId="77777777" w:rsidR="006E31EC" w:rsidRPr="006E31EC" w:rsidRDefault="006E31EC" w:rsidP="006E31EC">
      <w:pPr>
        <w:jc w:val="both"/>
        <w:rPr>
          <w:rFonts w:ascii="Arial Narrow" w:hAnsi="Arial Narrow"/>
          <w:sz w:val="20"/>
          <w:szCs w:val="20"/>
          <w:lang w:val="pl-PL"/>
        </w:rPr>
      </w:pPr>
      <w:r w:rsidRPr="006E31EC">
        <w:rPr>
          <w:rFonts w:ascii="Arial Narrow" w:hAnsi="Arial Narrow"/>
          <w:sz w:val="20"/>
          <w:szCs w:val="20"/>
          <w:lang w:val="pl-PL"/>
        </w:rPr>
        <w:t>Dotyczy remontu budynku dworca Podkowa Leśna Główna – branża budowlana.</w:t>
      </w:r>
    </w:p>
    <w:p w14:paraId="60CF91AA" w14:textId="77777777" w:rsidR="00AD43DD" w:rsidRPr="00AD43DD" w:rsidRDefault="006E31EC" w:rsidP="006E31EC">
      <w:pPr>
        <w:jc w:val="both"/>
        <w:rPr>
          <w:rFonts w:ascii="Arial Narrow" w:hAnsi="Arial Narrow"/>
          <w:sz w:val="20"/>
          <w:szCs w:val="20"/>
          <w:lang w:val="pl-PL"/>
        </w:rPr>
      </w:pPr>
      <w:r w:rsidRPr="006E31EC">
        <w:rPr>
          <w:rFonts w:ascii="Arial Narrow" w:hAnsi="Arial Narrow"/>
          <w:sz w:val="20"/>
          <w:szCs w:val="20"/>
          <w:lang w:val="pl-PL"/>
        </w:rPr>
        <w:t>Przedmiotem zamówienia jest naprawa ław i ścian fundamentowych. W opisie przedmiotu brakuje wymiarów fundamentów. W związku z tym wykonawca prosi o opublikowanie dokumentacji projektowej w zakresie projektu wykonawczego opisującego w/w roboty budowlane.</w:t>
      </w:r>
    </w:p>
    <w:p w14:paraId="161417AD"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6</w:t>
      </w:r>
      <w:r w:rsidRPr="00AD43DD">
        <w:rPr>
          <w:rFonts w:ascii="Arial Narrow" w:hAnsi="Arial Narrow"/>
          <w:b/>
          <w:sz w:val="20"/>
          <w:szCs w:val="20"/>
          <w:lang w:val="pl-PL"/>
        </w:rPr>
        <w:t>:</w:t>
      </w:r>
    </w:p>
    <w:p w14:paraId="1BDD176D" w14:textId="77777777" w:rsidR="00905E54" w:rsidRDefault="00905E54" w:rsidP="00AD43DD">
      <w:pPr>
        <w:jc w:val="both"/>
        <w:rPr>
          <w:rFonts w:ascii="Arial Narrow" w:hAnsi="Arial Narrow"/>
          <w:sz w:val="20"/>
          <w:szCs w:val="20"/>
          <w:lang w:val="pl-PL"/>
        </w:rPr>
      </w:pPr>
      <w:r w:rsidRPr="00905E54">
        <w:rPr>
          <w:rFonts w:ascii="Arial Narrow" w:hAnsi="Arial Narrow"/>
          <w:sz w:val="20"/>
          <w:szCs w:val="20"/>
          <w:lang w:val="pl-PL"/>
        </w:rPr>
        <w:t>Budynek dworca Podkowa Leśna Główna jest obiektem istniejącym w związku z tym Zamawiający nie dysponuje szczegółowymi rysunkami fundamentów. Budynek jest posadowiony na fundamentach murowanych z cegły. Na etapie wykonywania robót budowlanych Wykonawca powinien odkopać fundamenty i zweryfikować ich wymiary a ryzyko z tym związane uwzględnić w cenie ofertowej.</w:t>
      </w:r>
    </w:p>
    <w:p w14:paraId="0BD86055" w14:textId="77777777" w:rsidR="00AD43DD" w:rsidRDefault="00AD43DD" w:rsidP="00AD43DD">
      <w:pPr>
        <w:jc w:val="both"/>
        <w:rPr>
          <w:rFonts w:ascii="Arial Narrow" w:hAnsi="Arial Narrow"/>
          <w:sz w:val="20"/>
          <w:szCs w:val="20"/>
          <w:lang w:val="pl-PL"/>
        </w:rPr>
      </w:pPr>
    </w:p>
    <w:p w14:paraId="06F4450B"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7</w:t>
      </w:r>
      <w:r w:rsidRPr="00AD43DD">
        <w:rPr>
          <w:rFonts w:ascii="Arial Narrow" w:hAnsi="Arial Narrow"/>
          <w:b/>
          <w:sz w:val="20"/>
          <w:szCs w:val="20"/>
          <w:lang w:val="pl-PL"/>
        </w:rPr>
        <w:t>:</w:t>
      </w:r>
    </w:p>
    <w:p w14:paraId="64097842" w14:textId="77777777" w:rsidR="006E31EC" w:rsidRPr="006E31EC" w:rsidRDefault="006E31EC" w:rsidP="006E31EC">
      <w:pPr>
        <w:jc w:val="both"/>
        <w:rPr>
          <w:rFonts w:ascii="Arial Narrow" w:hAnsi="Arial Narrow"/>
          <w:sz w:val="20"/>
          <w:szCs w:val="20"/>
          <w:lang w:val="pl-PL"/>
        </w:rPr>
      </w:pPr>
      <w:r w:rsidRPr="006E31EC">
        <w:rPr>
          <w:rFonts w:ascii="Arial Narrow" w:hAnsi="Arial Narrow"/>
          <w:sz w:val="20"/>
          <w:szCs w:val="20"/>
          <w:lang w:val="pl-PL"/>
        </w:rPr>
        <w:t>Dotyczy remontu budynku dworca Podkowa Leśna Główna – branża budowlana.</w:t>
      </w:r>
    </w:p>
    <w:p w14:paraId="5A575DD5" w14:textId="280CE6A1" w:rsidR="00AD43DD" w:rsidRPr="00AD43DD" w:rsidRDefault="006E31EC" w:rsidP="006E31EC">
      <w:pPr>
        <w:jc w:val="both"/>
        <w:rPr>
          <w:rFonts w:ascii="Arial Narrow" w:hAnsi="Arial Narrow"/>
          <w:sz w:val="20"/>
          <w:szCs w:val="20"/>
          <w:lang w:val="pl-PL"/>
        </w:rPr>
      </w:pPr>
      <w:r w:rsidRPr="006E31EC">
        <w:rPr>
          <w:rFonts w:ascii="Arial Narrow" w:hAnsi="Arial Narrow"/>
          <w:sz w:val="20"/>
          <w:szCs w:val="20"/>
          <w:lang w:val="pl-PL"/>
        </w:rPr>
        <w:t>W projekcie wykonawczym branża architektura wskazane jest, że fundamenty należy ocieplić XPS gr. 12 cm, podczas gdy w przedmiarze</w:t>
      </w:r>
      <w:r w:rsidR="00AC73E8">
        <w:rPr>
          <w:rFonts w:ascii="Arial Narrow" w:hAnsi="Arial Narrow"/>
          <w:sz w:val="20"/>
          <w:szCs w:val="20"/>
          <w:lang w:val="pl-PL"/>
        </w:rPr>
        <w:br/>
      </w:r>
      <w:r w:rsidRPr="006E31EC">
        <w:rPr>
          <w:rFonts w:ascii="Arial Narrow" w:hAnsi="Arial Narrow"/>
          <w:sz w:val="20"/>
          <w:szCs w:val="20"/>
          <w:lang w:val="pl-PL"/>
        </w:rPr>
        <w:t>w poz. 3,12 mowa jest o XPS 10 cm. Wykonawca prosi o wskazanie poprawnej grubości XPS do ocieplenia fundamentów.</w:t>
      </w:r>
    </w:p>
    <w:p w14:paraId="64B796C2"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7</w:t>
      </w:r>
      <w:r w:rsidRPr="00AD43DD">
        <w:rPr>
          <w:rFonts w:ascii="Arial Narrow" w:hAnsi="Arial Narrow"/>
          <w:b/>
          <w:sz w:val="20"/>
          <w:szCs w:val="20"/>
          <w:lang w:val="pl-PL"/>
        </w:rPr>
        <w:t>:</w:t>
      </w:r>
    </w:p>
    <w:p w14:paraId="721F7D45" w14:textId="0134CE02" w:rsidR="00905E54" w:rsidRPr="00A3676C" w:rsidRDefault="00905E54" w:rsidP="00A3676C">
      <w:pPr>
        <w:jc w:val="both"/>
        <w:rPr>
          <w:rFonts w:ascii="Arial Narrow" w:hAnsi="Arial Narrow"/>
          <w:color w:val="00B050"/>
          <w:sz w:val="20"/>
          <w:szCs w:val="20"/>
          <w:lang w:val="pl-PL"/>
        </w:rPr>
      </w:pPr>
      <w:r w:rsidRPr="00905E54">
        <w:rPr>
          <w:rFonts w:ascii="Arial Narrow" w:hAnsi="Arial Narrow"/>
          <w:sz w:val="20"/>
          <w:szCs w:val="20"/>
          <w:lang w:val="pl-PL"/>
        </w:rPr>
        <w:t>Ocieplenie fundamentów należy wykonać zgodnie z parametrami wskazanymi w projekcie wykonawczym w punkcie 9.4.7 opisu, czyli XPS</w:t>
      </w:r>
      <w:r w:rsidR="00AC73E8">
        <w:rPr>
          <w:rFonts w:ascii="Arial Narrow" w:hAnsi="Arial Narrow"/>
          <w:sz w:val="20"/>
          <w:szCs w:val="20"/>
          <w:lang w:val="pl-PL"/>
        </w:rPr>
        <w:br/>
      </w:r>
      <w:r w:rsidRPr="00905E54">
        <w:rPr>
          <w:rFonts w:ascii="Arial Narrow" w:hAnsi="Arial Narrow"/>
          <w:sz w:val="20"/>
          <w:szCs w:val="20"/>
          <w:lang w:val="pl-PL"/>
        </w:rPr>
        <w:t>gr. 12 cm.</w:t>
      </w:r>
    </w:p>
    <w:p w14:paraId="3D15B661" w14:textId="77777777" w:rsidR="00AD43DD" w:rsidRDefault="00AD43DD" w:rsidP="00AD43DD">
      <w:pPr>
        <w:jc w:val="both"/>
        <w:rPr>
          <w:rFonts w:ascii="Arial Narrow" w:hAnsi="Arial Narrow"/>
          <w:sz w:val="20"/>
          <w:szCs w:val="20"/>
          <w:lang w:val="pl-PL"/>
        </w:rPr>
      </w:pPr>
    </w:p>
    <w:p w14:paraId="050279E3"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8</w:t>
      </w:r>
      <w:r w:rsidRPr="00AD43DD">
        <w:rPr>
          <w:rFonts w:ascii="Arial Narrow" w:hAnsi="Arial Narrow"/>
          <w:b/>
          <w:sz w:val="20"/>
          <w:szCs w:val="20"/>
          <w:lang w:val="pl-PL"/>
        </w:rPr>
        <w:t>:</w:t>
      </w:r>
    </w:p>
    <w:p w14:paraId="4B0ABA5A" w14:textId="77777777" w:rsidR="006E31EC" w:rsidRPr="006E31EC" w:rsidRDefault="006E31EC" w:rsidP="006E31EC">
      <w:pPr>
        <w:jc w:val="both"/>
        <w:rPr>
          <w:rFonts w:ascii="Arial Narrow" w:hAnsi="Arial Narrow"/>
          <w:sz w:val="20"/>
          <w:szCs w:val="20"/>
          <w:lang w:val="pl-PL"/>
        </w:rPr>
      </w:pPr>
      <w:r w:rsidRPr="006E31EC">
        <w:rPr>
          <w:rFonts w:ascii="Arial Narrow" w:hAnsi="Arial Narrow"/>
          <w:sz w:val="20"/>
          <w:szCs w:val="20"/>
          <w:lang w:val="pl-PL"/>
        </w:rPr>
        <w:t>Dotyczy remontu budynku dworca Podkowa Leśna Główna – branża budowlana.</w:t>
      </w:r>
    </w:p>
    <w:p w14:paraId="759BF412" w14:textId="77777777" w:rsidR="00AD43DD" w:rsidRPr="00AD43DD" w:rsidRDefault="006E31EC" w:rsidP="006E31EC">
      <w:pPr>
        <w:jc w:val="both"/>
        <w:rPr>
          <w:rFonts w:ascii="Arial Narrow" w:hAnsi="Arial Narrow"/>
          <w:sz w:val="20"/>
          <w:szCs w:val="20"/>
          <w:lang w:val="pl-PL"/>
        </w:rPr>
      </w:pPr>
      <w:r w:rsidRPr="006E31EC">
        <w:rPr>
          <w:rFonts w:ascii="Arial Narrow" w:hAnsi="Arial Narrow"/>
          <w:sz w:val="20"/>
          <w:szCs w:val="20"/>
          <w:lang w:val="pl-PL"/>
        </w:rPr>
        <w:t>Wykonawca prosi o wyjaśnienie czy wyposażenie meblowe obiektu jest przedmiotem zamówienia?</w:t>
      </w:r>
    </w:p>
    <w:p w14:paraId="7AEF4D86"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lastRenderedPageBreak/>
        <w:t xml:space="preserve">Odpowiedź nr </w:t>
      </w:r>
      <w:r>
        <w:rPr>
          <w:rFonts w:ascii="Arial Narrow" w:hAnsi="Arial Narrow"/>
          <w:b/>
          <w:sz w:val="20"/>
          <w:szCs w:val="20"/>
          <w:lang w:val="pl-PL"/>
        </w:rPr>
        <w:t>8</w:t>
      </w:r>
      <w:r w:rsidRPr="00AD43DD">
        <w:rPr>
          <w:rFonts w:ascii="Arial Narrow" w:hAnsi="Arial Narrow"/>
          <w:b/>
          <w:sz w:val="20"/>
          <w:szCs w:val="20"/>
          <w:lang w:val="pl-PL"/>
        </w:rPr>
        <w:t>:</w:t>
      </w:r>
    </w:p>
    <w:p w14:paraId="497DF89A" w14:textId="64491212" w:rsidR="005209B7" w:rsidRPr="0085262A" w:rsidRDefault="005209B7" w:rsidP="005209B7">
      <w:pPr>
        <w:jc w:val="both"/>
        <w:rPr>
          <w:rFonts w:ascii="Arial Narrow" w:hAnsi="Arial Narrow"/>
          <w:color w:val="00B050"/>
          <w:sz w:val="20"/>
          <w:szCs w:val="20"/>
          <w:lang w:val="pl-PL"/>
        </w:rPr>
      </w:pPr>
      <w:r w:rsidRPr="005209B7">
        <w:rPr>
          <w:rFonts w:ascii="Arial Narrow" w:hAnsi="Arial Narrow"/>
          <w:sz w:val="20"/>
          <w:szCs w:val="20"/>
          <w:lang w:val="pl-PL"/>
        </w:rPr>
        <w:t>Zamawiający wyjaśnia, że wyposażenie meblowe obiekt</w:t>
      </w:r>
      <w:r w:rsidR="001D761E">
        <w:rPr>
          <w:rFonts w:ascii="Arial Narrow" w:hAnsi="Arial Narrow"/>
          <w:sz w:val="20"/>
          <w:szCs w:val="20"/>
          <w:lang w:val="pl-PL"/>
        </w:rPr>
        <w:t xml:space="preserve">ów </w:t>
      </w:r>
      <w:r w:rsidR="001D761E" w:rsidRPr="00381D09">
        <w:rPr>
          <w:rFonts w:ascii="Arial Narrow" w:hAnsi="Arial Narrow"/>
          <w:sz w:val="20"/>
          <w:szCs w:val="20"/>
          <w:lang w:val="pl-PL"/>
        </w:rPr>
        <w:t>(budynków dworcowych)</w:t>
      </w:r>
      <w:r w:rsidRPr="00381D09">
        <w:rPr>
          <w:rFonts w:ascii="Arial Narrow" w:hAnsi="Arial Narrow"/>
          <w:sz w:val="20"/>
          <w:szCs w:val="20"/>
          <w:lang w:val="pl-PL"/>
        </w:rPr>
        <w:t xml:space="preserve"> nie </w:t>
      </w:r>
      <w:r w:rsidR="0085262A" w:rsidRPr="00381D09">
        <w:rPr>
          <w:rFonts w:ascii="Arial Narrow" w:hAnsi="Arial Narrow"/>
          <w:sz w:val="20"/>
          <w:szCs w:val="20"/>
          <w:lang w:val="pl-PL"/>
        </w:rPr>
        <w:t>wchodzi w zakres</w:t>
      </w:r>
      <w:r w:rsidRPr="00381D09">
        <w:rPr>
          <w:rFonts w:ascii="Arial Narrow" w:hAnsi="Arial Narrow"/>
          <w:sz w:val="20"/>
          <w:szCs w:val="20"/>
          <w:lang w:val="pl-PL"/>
        </w:rPr>
        <w:t xml:space="preserve"> przedmiot</w:t>
      </w:r>
      <w:r w:rsidR="0085262A" w:rsidRPr="00381D09">
        <w:rPr>
          <w:rFonts w:ascii="Arial Narrow" w:hAnsi="Arial Narrow"/>
          <w:sz w:val="20"/>
          <w:szCs w:val="20"/>
          <w:lang w:val="pl-PL"/>
        </w:rPr>
        <w:t>u</w:t>
      </w:r>
      <w:r w:rsidRPr="00381D09">
        <w:rPr>
          <w:rFonts w:ascii="Arial Narrow" w:hAnsi="Arial Narrow"/>
          <w:sz w:val="20"/>
          <w:szCs w:val="20"/>
          <w:lang w:val="pl-PL"/>
        </w:rPr>
        <w:t xml:space="preserve"> zamówienia. </w:t>
      </w:r>
    </w:p>
    <w:p w14:paraId="00B70D95" w14:textId="77777777" w:rsidR="00AD43DD" w:rsidRDefault="00AD43DD" w:rsidP="00AD43DD">
      <w:pPr>
        <w:jc w:val="both"/>
        <w:rPr>
          <w:rFonts w:ascii="Arial Narrow" w:hAnsi="Arial Narrow"/>
          <w:sz w:val="20"/>
          <w:szCs w:val="20"/>
          <w:lang w:val="pl-PL"/>
        </w:rPr>
      </w:pPr>
    </w:p>
    <w:p w14:paraId="0990B43F"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9</w:t>
      </w:r>
      <w:r w:rsidRPr="00AD43DD">
        <w:rPr>
          <w:rFonts w:ascii="Arial Narrow" w:hAnsi="Arial Narrow"/>
          <w:b/>
          <w:sz w:val="20"/>
          <w:szCs w:val="20"/>
          <w:lang w:val="pl-PL"/>
        </w:rPr>
        <w:t>:</w:t>
      </w:r>
    </w:p>
    <w:p w14:paraId="0F5F8153" w14:textId="77777777" w:rsidR="006E31EC" w:rsidRPr="006E31EC" w:rsidRDefault="006E31EC" w:rsidP="006E31EC">
      <w:pPr>
        <w:jc w:val="both"/>
        <w:rPr>
          <w:rFonts w:ascii="Arial Narrow" w:hAnsi="Arial Narrow"/>
          <w:sz w:val="20"/>
          <w:szCs w:val="20"/>
          <w:lang w:val="pl-PL"/>
        </w:rPr>
      </w:pPr>
      <w:r w:rsidRPr="006E31EC">
        <w:rPr>
          <w:rFonts w:ascii="Arial Narrow" w:hAnsi="Arial Narrow"/>
          <w:sz w:val="20"/>
          <w:szCs w:val="20"/>
          <w:lang w:val="pl-PL"/>
        </w:rPr>
        <w:t>Dotyczy remontu budynku dworca Podkowa Leśna Główna – branża budowlana.</w:t>
      </w:r>
    </w:p>
    <w:p w14:paraId="5DF1011D" w14:textId="546EB9DB" w:rsidR="00AD43DD" w:rsidRPr="00AD43DD" w:rsidRDefault="006E31EC" w:rsidP="006E31EC">
      <w:pPr>
        <w:jc w:val="both"/>
        <w:rPr>
          <w:rFonts w:ascii="Arial Narrow" w:hAnsi="Arial Narrow"/>
          <w:sz w:val="20"/>
          <w:szCs w:val="20"/>
          <w:lang w:val="pl-PL"/>
        </w:rPr>
      </w:pPr>
      <w:r w:rsidRPr="006E31EC">
        <w:rPr>
          <w:rFonts w:ascii="Arial Narrow" w:hAnsi="Arial Narrow"/>
          <w:sz w:val="20"/>
          <w:szCs w:val="20"/>
          <w:lang w:val="pl-PL"/>
        </w:rPr>
        <w:t>W projekcie wykonawczym, rys. PW030 pokazane są drzwi DW3, których brak w zestawieniu stolarki okiennej i drzwiowej</w:t>
      </w:r>
      <w:r w:rsidR="00AC73E8">
        <w:rPr>
          <w:rFonts w:ascii="Arial Narrow" w:hAnsi="Arial Narrow"/>
          <w:sz w:val="20"/>
          <w:szCs w:val="20"/>
          <w:lang w:val="pl-PL"/>
        </w:rPr>
        <w:t xml:space="preserve"> </w:t>
      </w:r>
      <w:r w:rsidRPr="006E31EC">
        <w:rPr>
          <w:rFonts w:ascii="Arial Narrow" w:hAnsi="Arial Narrow"/>
          <w:sz w:val="20"/>
          <w:szCs w:val="20"/>
          <w:lang w:val="pl-PL"/>
        </w:rPr>
        <w:t>(rys. PW 070).</w:t>
      </w:r>
      <w:r w:rsidR="00AC73E8">
        <w:rPr>
          <w:rFonts w:ascii="Arial Narrow" w:hAnsi="Arial Narrow"/>
          <w:sz w:val="20"/>
          <w:szCs w:val="20"/>
          <w:lang w:val="pl-PL"/>
        </w:rPr>
        <w:br/>
      </w:r>
      <w:r w:rsidRPr="006E31EC">
        <w:rPr>
          <w:rFonts w:ascii="Arial Narrow" w:hAnsi="Arial Narrow"/>
          <w:sz w:val="20"/>
          <w:szCs w:val="20"/>
          <w:lang w:val="pl-PL"/>
        </w:rPr>
        <w:t>W związku z tym wykonawca prosi o podanie parametrów drzwi DW3.</w:t>
      </w:r>
    </w:p>
    <w:p w14:paraId="01C4A153"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9</w:t>
      </w:r>
      <w:r w:rsidRPr="00AD43DD">
        <w:rPr>
          <w:rFonts w:ascii="Arial Narrow" w:hAnsi="Arial Narrow"/>
          <w:b/>
          <w:sz w:val="20"/>
          <w:szCs w:val="20"/>
          <w:lang w:val="pl-PL"/>
        </w:rPr>
        <w:t>:</w:t>
      </w:r>
    </w:p>
    <w:p w14:paraId="6F6D989C" w14:textId="77777777" w:rsidR="0092319B" w:rsidRDefault="0092319B" w:rsidP="00AD43DD">
      <w:pPr>
        <w:jc w:val="both"/>
        <w:rPr>
          <w:rFonts w:ascii="Arial Narrow" w:hAnsi="Arial Narrow"/>
          <w:sz w:val="20"/>
          <w:szCs w:val="20"/>
          <w:lang w:val="pl-PL"/>
        </w:rPr>
      </w:pPr>
      <w:r w:rsidRPr="0092319B">
        <w:rPr>
          <w:rFonts w:ascii="Arial Narrow" w:hAnsi="Arial Narrow"/>
          <w:sz w:val="20"/>
          <w:szCs w:val="20"/>
          <w:lang w:val="pl-PL"/>
        </w:rPr>
        <w:t>Wskazane w dokumentacji projektowej drzwi DW3 są to drzwi łazienkowe, które powinny zostać wyposażone w otwory wentylacyjne w dolnej części o sumarycznej powierzchni min. 0,022 m</w:t>
      </w:r>
      <w:r w:rsidRPr="0092319B">
        <w:rPr>
          <w:rFonts w:ascii="Arial Narrow" w:hAnsi="Arial Narrow"/>
          <w:sz w:val="20"/>
          <w:szCs w:val="20"/>
          <w:vertAlign w:val="superscript"/>
          <w:lang w:val="pl-PL"/>
        </w:rPr>
        <w:t>2</w:t>
      </w:r>
      <w:r w:rsidRPr="0092319B">
        <w:rPr>
          <w:rFonts w:ascii="Arial Narrow" w:hAnsi="Arial Narrow"/>
          <w:sz w:val="20"/>
          <w:szCs w:val="20"/>
          <w:lang w:val="pl-PL"/>
        </w:rPr>
        <w:t>, wyposażone w samozamykacz. Szerokość przejścia w świetle drzwi powinna być równa 80 cm, wysokość przejścia 200 cm. Drzwi lewe bez określonej odporności ogniowej. Przedmiotem zamówienia są również drzwi zewnętrzne do pomieszczenia 05 tj. pomieszczenia dyżurnego ruchu, wskazane w przedmiarze robót oraz zestawieniu stolarki (rysunek PW 070) jako DZ1.</w:t>
      </w:r>
    </w:p>
    <w:p w14:paraId="5A848000" w14:textId="77777777" w:rsidR="00AD43DD" w:rsidRDefault="00AD43DD" w:rsidP="00AD43DD">
      <w:pPr>
        <w:jc w:val="both"/>
        <w:rPr>
          <w:rFonts w:ascii="Arial Narrow" w:hAnsi="Arial Narrow"/>
          <w:sz w:val="20"/>
          <w:szCs w:val="20"/>
          <w:lang w:val="pl-PL"/>
        </w:rPr>
      </w:pPr>
    </w:p>
    <w:p w14:paraId="282F5CFD"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10</w:t>
      </w:r>
      <w:r w:rsidRPr="00AD43DD">
        <w:rPr>
          <w:rFonts w:ascii="Arial Narrow" w:hAnsi="Arial Narrow"/>
          <w:b/>
          <w:sz w:val="20"/>
          <w:szCs w:val="20"/>
          <w:lang w:val="pl-PL"/>
        </w:rPr>
        <w:t>:</w:t>
      </w:r>
    </w:p>
    <w:p w14:paraId="3C0F1959"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remontu budynku dworca Podkowa Leśna Główna – branża budowlana.</w:t>
      </w:r>
    </w:p>
    <w:p w14:paraId="2A4C3118"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 xml:space="preserve">Prosimy o jednoznaczne określenie z jakiego materiału należy wykonać okna O1, O2, O3.  </w:t>
      </w:r>
    </w:p>
    <w:p w14:paraId="48041D51" w14:textId="77777777" w:rsidR="00AD43DD" w:rsidRPr="00AD43DD" w:rsidRDefault="007711C6" w:rsidP="007711C6">
      <w:pPr>
        <w:jc w:val="both"/>
        <w:rPr>
          <w:rFonts w:ascii="Arial Narrow" w:hAnsi="Arial Narrow"/>
          <w:sz w:val="20"/>
          <w:szCs w:val="20"/>
          <w:lang w:val="pl-PL"/>
        </w:rPr>
      </w:pPr>
      <w:r w:rsidRPr="007711C6">
        <w:rPr>
          <w:rFonts w:ascii="Arial Narrow" w:hAnsi="Arial Narrow"/>
          <w:sz w:val="20"/>
          <w:szCs w:val="20"/>
          <w:lang w:val="pl-PL"/>
        </w:rPr>
        <w:t xml:space="preserve">W projekcie wykonawczym mowa jest o tym, że należy stosować stolarkę drewnianą i stalową, natomiast w </w:t>
      </w:r>
      <w:proofErr w:type="spellStart"/>
      <w:r w:rsidRPr="007711C6">
        <w:rPr>
          <w:rFonts w:ascii="Arial Narrow" w:hAnsi="Arial Narrow"/>
          <w:sz w:val="20"/>
          <w:szCs w:val="20"/>
          <w:lang w:val="pl-PL"/>
        </w:rPr>
        <w:t>STWiORB</w:t>
      </w:r>
      <w:proofErr w:type="spellEnd"/>
      <w:r w:rsidRPr="007711C6">
        <w:rPr>
          <w:rFonts w:ascii="Arial Narrow" w:hAnsi="Arial Narrow"/>
          <w:sz w:val="20"/>
          <w:szCs w:val="20"/>
          <w:lang w:val="pl-PL"/>
        </w:rPr>
        <w:t xml:space="preserve"> jest wskazane, że okna mają być aluminiowe.</w:t>
      </w:r>
    </w:p>
    <w:p w14:paraId="60E57DB9"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10</w:t>
      </w:r>
      <w:r w:rsidRPr="00AD43DD">
        <w:rPr>
          <w:rFonts w:ascii="Arial Narrow" w:hAnsi="Arial Narrow"/>
          <w:b/>
          <w:sz w:val="20"/>
          <w:szCs w:val="20"/>
          <w:lang w:val="pl-PL"/>
        </w:rPr>
        <w:t>:</w:t>
      </w:r>
    </w:p>
    <w:p w14:paraId="5F14FF1E" w14:textId="33D2815C" w:rsidR="00AD43DD" w:rsidRPr="00381D09" w:rsidRDefault="0092319B" w:rsidP="00AD43DD">
      <w:pPr>
        <w:jc w:val="both"/>
        <w:rPr>
          <w:rFonts w:ascii="Arial Narrow" w:hAnsi="Arial Narrow"/>
          <w:sz w:val="20"/>
          <w:szCs w:val="20"/>
          <w:lang w:val="pl-PL"/>
        </w:rPr>
      </w:pPr>
      <w:r w:rsidRPr="00381D09">
        <w:rPr>
          <w:rFonts w:ascii="Arial Narrow" w:hAnsi="Arial Narrow"/>
          <w:sz w:val="20"/>
          <w:szCs w:val="20"/>
          <w:lang w:val="pl-PL"/>
        </w:rPr>
        <w:t xml:space="preserve">Zamawiający wyjaśnia, </w:t>
      </w:r>
      <w:r w:rsidR="00013E68" w:rsidRPr="00381D09">
        <w:rPr>
          <w:rFonts w:ascii="Arial Narrow" w:hAnsi="Arial Narrow"/>
          <w:sz w:val="20"/>
          <w:szCs w:val="20"/>
          <w:lang w:val="pl-PL"/>
        </w:rPr>
        <w:t>że rodzajem stolarki preferowanym przez Mazowieckiego Wojewódzkiego Konserwatora Zabytków jest stolarka drewniana. W związku z tym, że budynek dworca jest obiektem użyteczności publicznej oraz na etapie projektowania wyłoniły się wymagania względem okuć i wymogów kontroli dostępu, dopuszcza się zastosowanie stolarki wykonanej w innej technologii, w tym stalowej i aluminiowej w okładzinie fornirowej dającej efekt i wrażenie wizualne jak dla stolarki drewnianej. Szczegóły wykonania stolarki, w tym okuć należy na etapie wykonania robót budowlanych uzgodnić z MWKZ. Treść dotychczasowych uzgodnień z MWKZ znajduje się w Załączniku nr 5E do OPZ pn. „</w:t>
      </w:r>
      <w:r w:rsidR="00D0511D" w:rsidRPr="00381D09">
        <w:rPr>
          <w:rFonts w:ascii="Arial Narrow" w:hAnsi="Arial Narrow"/>
          <w:sz w:val="20"/>
          <w:szCs w:val="20"/>
          <w:lang w:val="pl-PL"/>
        </w:rPr>
        <w:t>D</w:t>
      </w:r>
      <w:r w:rsidR="00013E68" w:rsidRPr="00381D09">
        <w:rPr>
          <w:rFonts w:ascii="Arial Narrow" w:hAnsi="Arial Narrow"/>
          <w:sz w:val="20"/>
          <w:szCs w:val="20"/>
          <w:lang w:val="pl-PL"/>
        </w:rPr>
        <w:t xml:space="preserve">ecyzje”. </w:t>
      </w:r>
    </w:p>
    <w:p w14:paraId="14558B99" w14:textId="77777777" w:rsidR="00013E68" w:rsidRDefault="00013E68" w:rsidP="00AD43DD">
      <w:pPr>
        <w:jc w:val="both"/>
        <w:rPr>
          <w:rFonts w:ascii="Arial Narrow" w:hAnsi="Arial Narrow"/>
          <w:b/>
          <w:sz w:val="20"/>
          <w:szCs w:val="20"/>
          <w:lang w:val="pl-PL"/>
        </w:rPr>
      </w:pPr>
    </w:p>
    <w:p w14:paraId="438C04BB" w14:textId="69559C2E"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11</w:t>
      </w:r>
      <w:r w:rsidRPr="00AD43DD">
        <w:rPr>
          <w:rFonts w:ascii="Arial Narrow" w:hAnsi="Arial Narrow"/>
          <w:b/>
          <w:sz w:val="20"/>
          <w:szCs w:val="20"/>
          <w:lang w:val="pl-PL"/>
        </w:rPr>
        <w:t>:</w:t>
      </w:r>
    </w:p>
    <w:p w14:paraId="6D9E43CF"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remontu budynku dworca Podkowa Leśna Główna – branża budowlana.</w:t>
      </w:r>
    </w:p>
    <w:p w14:paraId="6B9C6025" w14:textId="77777777" w:rsidR="00AD43DD" w:rsidRPr="00AD43DD" w:rsidRDefault="007711C6" w:rsidP="007711C6">
      <w:pPr>
        <w:jc w:val="both"/>
        <w:rPr>
          <w:rFonts w:ascii="Arial Narrow" w:hAnsi="Arial Narrow"/>
          <w:sz w:val="20"/>
          <w:szCs w:val="20"/>
          <w:lang w:val="pl-PL"/>
        </w:rPr>
      </w:pPr>
      <w:r w:rsidRPr="007711C6">
        <w:rPr>
          <w:rFonts w:ascii="Arial Narrow" w:hAnsi="Arial Narrow"/>
          <w:sz w:val="20"/>
          <w:szCs w:val="20"/>
          <w:lang w:val="pl-PL"/>
        </w:rPr>
        <w:t xml:space="preserve">Wykonawca prosi o jednoznaczne określenie z jakiego materiału należy wykonać drzwi DW1, DW2, DW2a, DW3, DZ1, DZ2.  W projekcie wykonawczym mowa jest o tym, ze należy stosować stolarkę drewnianą i stalową, natomiast w </w:t>
      </w:r>
      <w:proofErr w:type="spellStart"/>
      <w:r w:rsidRPr="007711C6">
        <w:rPr>
          <w:rFonts w:ascii="Arial Narrow" w:hAnsi="Arial Narrow"/>
          <w:sz w:val="20"/>
          <w:szCs w:val="20"/>
          <w:lang w:val="pl-PL"/>
        </w:rPr>
        <w:t>STWiORB</w:t>
      </w:r>
      <w:proofErr w:type="spellEnd"/>
      <w:r w:rsidRPr="007711C6">
        <w:rPr>
          <w:rFonts w:ascii="Arial Narrow" w:hAnsi="Arial Narrow"/>
          <w:sz w:val="20"/>
          <w:szCs w:val="20"/>
          <w:lang w:val="pl-PL"/>
        </w:rPr>
        <w:t xml:space="preserve"> jest wskazane, że drzwi mają być aluminiowe, stalowe lub drewniane.</w:t>
      </w:r>
    </w:p>
    <w:p w14:paraId="692166B2"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11</w:t>
      </w:r>
      <w:r w:rsidRPr="00AD43DD">
        <w:rPr>
          <w:rFonts w:ascii="Arial Narrow" w:hAnsi="Arial Narrow"/>
          <w:b/>
          <w:sz w:val="20"/>
          <w:szCs w:val="20"/>
          <w:lang w:val="pl-PL"/>
        </w:rPr>
        <w:t>:</w:t>
      </w:r>
    </w:p>
    <w:p w14:paraId="116C4356" w14:textId="10C6066D" w:rsidR="00765965" w:rsidRPr="00381D09" w:rsidRDefault="00765965" w:rsidP="00765965">
      <w:pPr>
        <w:jc w:val="both"/>
        <w:rPr>
          <w:rFonts w:ascii="Arial Narrow" w:hAnsi="Arial Narrow"/>
          <w:sz w:val="20"/>
          <w:szCs w:val="20"/>
          <w:lang w:val="pl-PL"/>
        </w:rPr>
      </w:pPr>
      <w:r w:rsidRPr="00381D09">
        <w:rPr>
          <w:rFonts w:ascii="Arial Narrow" w:hAnsi="Arial Narrow"/>
          <w:sz w:val="20"/>
          <w:szCs w:val="20"/>
          <w:lang w:val="pl-PL"/>
        </w:rPr>
        <w:t xml:space="preserve">Zamawiający wyjaśnia, że rodzajem stolarki preferowanym przez Mazowieckiego Wojewódzkiego Konserwatora Zabytków jest stolarka drewniana. W związku z tym, że budynek dworca jest obiektem użyteczności publicznej oraz na etapie projektowania wyłoniły się wymagania względem okuć i wymogów kontroli dostępu, dopuszcza się zastosowanie stolarki wykonanej w innej technologii, w tym stalowej i aluminiowej w okładzinie fornirowej dającej efekt i wrażenie wizualne jak dla stolarki drewnianej. Szczegóły wykonania stolarki, w tym okuć należy na etapie wykonania robót budowlanych uzgodnić z MWKZ. Treść dotychczasowych uzgodnień z MWKZ znajduje się w Załączniku nr 5E do OPZ pn. „Decyzje”. </w:t>
      </w:r>
    </w:p>
    <w:p w14:paraId="59AAEC71" w14:textId="77777777" w:rsidR="00765965" w:rsidRDefault="00765965" w:rsidP="00AD43DD">
      <w:pPr>
        <w:jc w:val="both"/>
        <w:rPr>
          <w:rFonts w:ascii="Arial Narrow" w:hAnsi="Arial Narrow"/>
          <w:b/>
          <w:sz w:val="20"/>
          <w:szCs w:val="20"/>
          <w:lang w:val="pl-PL"/>
        </w:rPr>
      </w:pPr>
    </w:p>
    <w:p w14:paraId="28817583" w14:textId="015FF79D"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12</w:t>
      </w:r>
      <w:r w:rsidRPr="00AD43DD">
        <w:rPr>
          <w:rFonts w:ascii="Arial Narrow" w:hAnsi="Arial Narrow"/>
          <w:b/>
          <w:sz w:val="20"/>
          <w:szCs w:val="20"/>
          <w:lang w:val="pl-PL"/>
        </w:rPr>
        <w:t>:</w:t>
      </w:r>
    </w:p>
    <w:p w14:paraId="0985FA56"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remontu budynku dworca Grodzisk Mazowiecki Radońska – branża budowlana.</w:t>
      </w:r>
    </w:p>
    <w:p w14:paraId="73E15D40" w14:textId="77777777" w:rsidR="00AD43DD" w:rsidRPr="00AD43DD" w:rsidRDefault="007711C6" w:rsidP="007711C6">
      <w:pPr>
        <w:jc w:val="both"/>
        <w:rPr>
          <w:rFonts w:ascii="Arial Narrow" w:hAnsi="Arial Narrow"/>
          <w:sz w:val="20"/>
          <w:szCs w:val="20"/>
          <w:lang w:val="pl-PL"/>
        </w:rPr>
      </w:pPr>
      <w:r w:rsidRPr="007711C6">
        <w:rPr>
          <w:rFonts w:ascii="Arial Narrow" w:hAnsi="Arial Narrow"/>
          <w:sz w:val="20"/>
          <w:szCs w:val="20"/>
          <w:lang w:val="pl-PL"/>
        </w:rPr>
        <w:t>Przedmiotem zamówienia jest naprawa ław i ścian fundamentowych. Brak informacji o  wymiarach fundamentów. Wykonawca prosi o opublikowanie projektu wykonawczego opisującego konstrukcję ław i ścian fundamentowych (rzuty, przekroje, itp.).</w:t>
      </w:r>
    </w:p>
    <w:p w14:paraId="27C3604E"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12</w:t>
      </w:r>
      <w:r w:rsidRPr="00AD43DD">
        <w:rPr>
          <w:rFonts w:ascii="Arial Narrow" w:hAnsi="Arial Narrow"/>
          <w:b/>
          <w:sz w:val="20"/>
          <w:szCs w:val="20"/>
          <w:lang w:val="pl-PL"/>
        </w:rPr>
        <w:t>:</w:t>
      </w:r>
    </w:p>
    <w:p w14:paraId="0D525426" w14:textId="77777777" w:rsidR="0092319B" w:rsidRDefault="0092319B" w:rsidP="00AD43DD">
      <w:pPr>
        <w:jc w:val="both"/>
        <w:rPr>
          <w:rFonts w:ascii="Arial Narrow" w:hAnsi="Arial Narrow"/>
          <w:sz w:val="20"/>
          <w:szCs w:val="20"/>
          <w:lang w:val="pl-PL"/>
        </w:rPr>
      </w:pPr>
      <w:r w:rsidRPr="0092319B">
        <w:rPr>
          <w:rFonts w:ascii="Arial Narrow" w:hAnsi="Arial Narrow"/>
          <w:sz w:val="20"/>
          <w:szCs w:val="20"/>
          <w:lang w:val="pl-PL"/>
        </w:rPr>
        <w:t>Budynek dworca Grodzisk Maz. Radońska jest obiektem istniejącym w związku z tym Zamawiający nie dysponuje szczegółowymi rysunkami fundamentów. Budynek jest posadowiony na fundamentach murowanych z cegły. Na etapie wykonywania robót budowlanych Wykonawca powinien odkopać fundamenty i zweryfikować ich wymiary a ryzyko z tym związane uwzględnić w cenie ofertowej.</w:t>
      </w:r>
    </w:p>
    <w:p w14:paraId="2A72F80B" w14:textId="77777777" w:rsidR="00AD43DD" w:rsidRDefault="00AD43DD" w:rsidP="00AD43DD">
      <w:pPr>
        <w:jc w:val="both"/>
        <w:rPr>
          <w:rFonts w:ascii="Arial Narrow" w:hAnsi="Arial Narrow"/>
          <w:sz w:val="20"/>
          <w:szCs w:val="20"/>
          <w:lang w:val="pl-PL"/>
        </w:rPr>
      </w:pPr>
    </w:p>
    <w:p w14:paraId="17A2875B"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Pytanie nr </w:t>
      </w:r>
      <w:r>
        <w:rPr>
          <w:rFonts w:ascii="Arial Narrow" w:hAnsi="Arial Narrow"/>
          <w:b/>
          <w:sz w:val="20"/>
          <w:szCs w:val="20"/>
          <w:lang w:val="pl-PL"/>
        </w:rPr>
        <w:t>13</w:t>
      </w:r>
      <w:r w:rsidRPr="00AD43DD">
        <w:rPr>
          <w:rFonts w:ascii="Arial Narrow" w:hAnsi="Arial Narrow"/>
          <w:b/>
          <w:sz w:val="20"/>
          <w:szCs w:val="20"/>
          <w:lang w:val="pl-PL"/>
        </w:rPr>
        <w:t>:</w:t>
      </w:r>
    </w:p>
    <w:p w14:paraId="512F5ADD"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remontu budynku dworca Grodzisk Mazowiecki Radońska – branża budowlana.</w:t>
      </w:r>
    </w:p>
    <w:p w14:paraId="20BDC1F4" w14:textId="514C09BA" w:rsidR="00AD43DD" w:rsidRPr="00AD43DD" w:rsidRDefault="007711C6" w:rsidP="007711C6">
      <w:pPr>
        <w:jc w:val="both"/>
        <w:rPr>
          <w:rFonts w:ascii="Arial Narrow" w:hAnsi="Arial Narrow"/>
          <w:sz w:val="20"/>
          <w:szCs w:val="20"/>
          <w:lang w:val="pl-PL"/>
        </w:rPr>
      </w:pPr>
      <w:r w:rsidRPr="007711C6">
        <w:rPr>
          <w:rFonts w:ascii="Arial Narrow" w:hAnsi="Arial Narrow"/>
          <w:sz w:val="20"/>
          <w:szCs w:val="20"/>
          <w:lang w:val="pl-PL"/>
        </w:rPr>
        <w:t>W Projekcie wykonawczym branża architektura wskazane jest, że fundamenty należy ocieplić XPS gr. 12 cm, podczas gdy w przedmiarze</w:t>
      </w:r>
      <w:r w:rsidR="00AC73E8">
        <w:rPr>
          <w:rFonts w:ascii="Arial Narrow" w:hAnsi="Arial Narrow"/>
          <w:sz w:val="20"/>
          <w:szCs w:val="20"/>
          <w:lang w:val="pl-PL"/>
        </w:rPr>
        <w:br/>
      </w:r>
      <w:r w:rsidRPr="007711C6">
        <w:rPr>
          <w:rFonts w:ascii="Arial Narrow" w:hAnsi="Arial Narrow"/>
          <w:sz w:val="20"/>
          <w:szCs w:val="20"/>
          <w:lang w:val="pl-PL"/>
        </w:rPr>
        <w:t>w poz. 3,238 mowa jest o XPS 10 cm. Wykonawca prosi o wskazanie poprawnej grubości XPS do ocieplenia fundamentów.</w:t>
      </w:r>
    </w:p>
    <w:p w14:paraId="2AC6762C"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1</w:t>
      </w:r>
      <w:r w:rsidRPr="00AD43DD">
        <w:rPr>
          <w:rFonts w:ascii="Arial Narrow" w:hAnsi="Arial Narrow"/>
          <w:b/>
          <w:sz w:val="20"/>
          <w:szCs w:val="20"/>
          <w:lang w:val="pl-PL"/>
        </w:rPr>
        <w:t>3:</w:t>
      </w:r>
    </w:p>
    <w:p w14:paraId="1AB0493B" w14:textId="354AF613" w:rsidR="0092319B" w:rsidRDefault="0092319B" w:rsidP="00AD43DD">
      <w:pPr>
        <w:jc w:val="both"/>
        <w:rPr>
          <w:rFonts w:ascii="Arial Narrow" w:hAnsi="Arial Narrow"/>
          <w:sz w:val="20"/>
          <w:szCs w:val="20"/>
          <w:lang w:val="pl-PL"/>
        </w:rPr>
      </w:pPr>
      <w:r w:rsidRPr="0092319B">
        <w:rPr>
          <w:rFonts w:ascii="Arial Narrow" w:hAnsi="Arial Narrow"/>
          <w:sz w:val="20"/>
          <w:szCs w:val="20"/>
          <w:lang w:val="pl-PL"/>
        </w:rPr>
        <w:t>Ocieplenie fundamentów należy wykonać zgodnie z parametrami wskazanymi w projekcie wykonawczym w punkcie 9.4.6 opisu, czyli XPS</w:t>
      </w:r>
      <w:r w:rsidR="00AC73E8">
        <w:rPr>
          <w:rFonts w:ascii="Arial Narrow" w:hAnsi="Arial Narrow"/>
          <w:sz w:val="20"/>
          <w:szCs w:val="20"/>
          <w:lang w:val="pl-PL"/>
        </w:rPr>
        <w:br/>
      </w:r>
      <w:r w:rsidRPr="0092319B">
        <w:rPr>
          <w:rFonts w:ascii="Arial Narrow" w:hAnsi="Arial Narrow"/>
          <w:sz w:val="20"/>
          <w:szCs w:val="20"/>
          <w:lang w:val="pl-PL"/>
        </w:rPr>
        <w:t xml:space="preserve">gr. 12 cm. </w:t>
      </w:r>
    </w:p>
    <w:p w14:paraId="77F62EB4" w14:textId="77777777" w:rsidR="00AD43DD" w:rsidRDefault="00AD43DD" w:rsidP="00AD43DD">
      <w:pPr>
        <w:jc w:val="both"/>
        <w:rPr>
          <w:rFonts w:ascii="Arial Narrow" w:hAnsi="Arial Narrow"/>
          <w:sz w:val="20"/>
          <w:szCs w:val="20"/>
          <w:lang w:val="pl-PL"/>
        </w:rPr>
      </w:pPr>
    </w:p>
    <w:p w14:paraId="3A6A9A2A"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lastRenderedPageBreak/>
        <w:t xml:space="preserve">Pytanie nr </w:t>
      </w:r>
      <w:r>
        <w:rPr>
          <w:rFonts w:ascii="Arial Narrow" w:hAnsi="Arial Narrow"/>
          <w:b/>
          <w:sz w:val="20"/>
          <w:szCs w:val="20"/>
          <w:lang w:val="pl-PL"/>
        </w:rPr>
        <w:t>14</w:t>
      </w:r>
      <w:r w:rsidRPr="00AD43DD">
        <w:rPr>
          <w:rFonts w:ascii="Arial Narrow" w:hAnsi="Arial Narrow"/>
          <w:b/>
          <w:sz w:val="20"/>
          <w:szCs w:val="20"/>
          <w:lang w:val="pl-PL"/>
        </w:rPr>
        <w:t>:</w:t>
      </w:r>
    </w:p>
    <w:p w14:paraId="26A910F4"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remontu budynku dworca Grodzisk Mazowiecki Radońska – branża budowlana.</w:t>
      </w:r>
    </w:p>
    <w:p w14:paraId="3EFC365C" w14:textId="77777777" w:rsidR="00AD43DD" w:rsidRPr="00AD43DD" w:rsidRDefault="007711C6" w:rsidP="007711C6">
      <w:pPr>
        <w:jc w:val="both"/>
        <w:rPr>
          <w:rFonts w:ascii="Arial Narrow" w:hAnsi="Arial Narrow"/>
          <w:sz w:val="20"/>
          <w:szCs w:val="20"/>
          <w:lang w:val="pl-PL"/>
        </w:rPr>
      </w:pPr>
      <w:r w:rsidRPr="007711C6">
        <w:rPr>
          <w:rFonts w:ascii="Arial Narrow" w:hAnsi="Arial Narrow"/>
          <w:sz w:val="20"/>
          <w:szCs w:val="20"/>
          <w:lang w:val="pl-PL"/>
        </w:rPr>
        <w:t>Wykonawca prosi o wyjaśnienie czy wyposażenie meblowe obiektu jest przedmiotem zamówienia?</w:t>
      </w:r>
    </w:p>
    <w:p w14:paraId="6CBE3977" w14:textId="77777777" w:rsidR="00AD43DD" w:rsidRPr="00AD43DD" w:rsidRDefault="00AD43DD" w:rsidP="00AD43DD">
      <w:pPr>
        <w:jc w:val="both"/>
        <w:rPr>
          <w:rFonts w:ascii="Arial Narrow" w:hAnsi="Arial Narrow"/>
          <w:b/>
          <w:sz w:val="20"/>
          <w:szCs w:val="20"/>
          <w:lang w:val="pl-PL"/>
        </w:rPr>
      </w:pPr>
      <w:r w:rsidRPr="00AD43DD">
        <w:rPr>
          <w:rFonts w:ascii="Arial Narrow" w:hAnsi="Arial Narrow"/>
          <w:b/>
          <w:sz w:val="20"/>
          <w:szCs w:val="20"/>
          <w:lang w:val="pl-PL"/>
        </w:rPr>
        <w:t xml:space="preserve">Odpowiedź nr </w:t>
      </w:r>
      <w:r>
        <w:rPr>
          <w:rFonts w:ascii="Arial Narrow" w:hAnsi="Arial Narrow"/>
          <w:b/>
          <w:sz w:val="20"/>
          <w:szCs w:val="20"/>
          <w:lang w:val="pl-PL"/>
        </w:rPr>
        <w:t>14</w:t>
      </w:r>
      <w:r w:rsidRPr="00AD43DD">
        <w:rPr>
          <w:rFonts w:ascii="Arial Narrow" w:hAnsi="Arial Narrow"/>
          <w:b/>
          <w:sz w:val="20"/>
          <w:szCs w:val="20"/>
          <w:lang w:val="pl-PL"/>
        </w:rPr>
        <w:t>:</w:t>
      </w:r>
    </w:p>
    <w:p w14:paraId="58AF8676" w14:textId="77777777" w:rsidR="005209B7" w:rsidRPr="005209B7" w:rsidRDefault="005209B7" w:rsidP="005209B7">
      <w:pPr>
        <w:jc w:val="both"/>
        <w:rPr>
          <w:rFonts w:ascii="Arial Narrow" w:hAnsi="Arial Narrow"/>
          <w:sz w:val="20"/>
          <w:szCs w:val="20"/>
          <w:lang w:val="pl-PL"/>
        </w:rPr>
      </w:pPr>
      <w:r w:rsidRPr="005209B7">
        <w:rPr>
          <w:rFonts w:ascii="Arial Narrow" w:hAnsi="Arial Narrow"/>
          <w:sz w:val="20"/>
          <w:szCs w:val="20"/>
          <w:lang w:val="pl-PL"/>
        </w:rPr>
        <w:t xml:space="preserve">Zamawiający wyjaśnia, że wyposażenie meblowe obiektu nie jest przedmiotem zamówienia. </w:t>
      </w:r>
    </w:p>
    <w:p w14:paraId="60C63D00" w14:textId="77777777" w:rsidR="00AD43DD" w:rsidRPr="0092319B" w:rsidRDefault="00AD43DD" w:rsidP="00AD43DD">
      <w:pPr>
        <w:jc w:val="both"/>
        <w:rPr>
          <w:rFonts w:ascii="Arial Narrow" w:hAnsi="Arial Narrow"/>
          <w:color w:val="00B050"/>
          <w:sz w:val="20"/>
          <w:szCs w:val="20"/>
          <w:lang w:val="pl-PL"/>
        </w:rPr>
      </w:pPr>
    </w:p>
    <w:p w14:paraId="301F0490"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Pytanie nr 1</w:t>
      </w:r>
      <w:r>
        <w:rPr>
          <w:rFonts w:ascii="Arial Narrow" w:hAnsi="Arial Narrow"/>
          <w:b/>
          <w:sz w:val="20"/>
          <w:szCs w:val="20"/>
          <w:lang w:val="pl-PL"/>
        </w:rPr>
        <w:t>5</w:t>
      </w:r>
      <w:r w:rsidRPr="007711C6">
        <w:rPr>
          <w:rFonts w:ascii="Arial Narrow" w:hAnsi="Arial Narrow"/>
          <w:b/>
          <w:sz w:val="20"/>
          <w:szCs w:val="20"/>
          <w:lang w:val="pl-PL"/>
        </w:rPr>
        <w:t>:</w:t>
      </w:r>
    </w:p>
    <w:p w14:paraId="30FEE0CE"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remontu budynku dworca Grodzisk Mazowiecki Radońska – branża budowlana.</w:t>
      </w:r>
    </w:p>
    <w:p w14:paraId="3D03062B" w14:textId="79A04A49"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Wykonawca prosi o potwierdzenie, że przedmiotem zam</w:t>
      </w:r>
      <w:r w:rsidR="00DF7A90">
        <w:rPr>
          <w:rFonts w:ascii="Arial Narrow" w:hAnsi="Arial Narrow"/>
          <w:sz w:val="20"/>
          <w:szCs w:val="20"/>
          <w:lang w:val="pl-PL"/>
        </w:rPr>
        <w:t xml:space="preserve">ówienia nie jest okno podawcze </w:t>
      </w:r>
      <w:r w:rsidRPr="007711C6">
        <w:rPr>
          <w:rFonts w:ascii="Arial Narrow" w:hAnsi="Arial Narrow"/>
          <w:sz w:val="20"/>
          <w:szCs w:val="20"/>
          <w:lang w:val="pl-PL"/>
        </w:rPr>
        <w:t>w budynku dworca pomiędzy pomieszczeniami</w:t>
      </w:r>
      <w:r w:rsidR="00AC73E8">
        <w:rPr>
          <w:rFonts w:ascii="Arial Narrow" w:hAnsi="Arial Narrow"/>
          <w:sz w:val="20"/>
          <w:szCs w:val="20"/>
          <w:lang w:val="pl-PL"/>
        </w:rPr>
        <w:br/>
      </w:r>
      <w:r w:rsidRPr="007711C6">
        <w:rPr>
          <w:rFonts w:ascii="Arial Narrow" w:hAnsi="Arial Narrow"/>
          <w:sz w:val="20"/>
          <w:szCs w:val="20"/>
          <w:lang w:val="pl-PL"/>
        </w:rPr>
        <w:t>10 (Sala konsumpcyjna), a 4 (kuchnia).</w:t>
      </w:r>
    </w:p>
    <w:p w14:paraId="38107677"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Odpowiedź nr 1</w:t>
      </w:r>
      <w:r>
        <w:rPr>
          <w:rFonts w:ascii="Arial Narrow" w:hAnsi="Arial Narrow"/>
          <w:b/>
          <w:sz w:val="20"/>
          <w:szCs w:val="20"/>
          <w:lang w:val="pl-PL"/>
        </w:rPr>
        <w:t>5</w:t>
      </w:r>
      <w:r w:rsidRPr="007711C6">
        <w:rPr>
          <w:rFonts w:ascii="Arial Narrow" w:hAnsi="Arial Narrow"/>
          <w:b/>
          <w:sz w:val="20"/>
          <w:szCs w:val="20"/>
          <w:lang w:val="pl-PL"/>
        </w:rPr>
        <w:t>:</w:t>
      </w:r>
    </w:p>
    <w:p w14:paraId="6A9D7AB6" w14:textId="15F76172" w:rsidR="0092319B" w:rsidRPr="00381D09" w:rsidRDefault="00CF2025" w:rsidP="0092319B">
      <w:pPr>
        <w:jc w:val="both"/>
        <w:rPr>
          <w:rFonts w:ascii="Arial Narrow" w:hAnsi="Arial Narrow"/>
          <w:sz w:val="20"/>
          <w:szCs w:val="20"/>
          <w:lang w:val="pl-PL"/>
        </w:rPr>
      </w:pPr>
      <w:r w:rsidRPr="00381D09">
        <w:rPr>
          <w:rFonts w:ascii="Arial Narrow" w:hAnsi="Arial Narrow"/>
          <w:sz w:val="20"/>
          <w:szCs w:val="20"/>
          <w:lang w:val="pl-PL"/>
        </w:rPr>
        <w:t>Zamawiający informuje, że p</w:t>
      </w:r>
      <w:r w:rsidR="0092319B" w:rsidRPr="00381D09">
        <w:rPr>
          <w:rFonts w:ascii="Arial Narrow" w:hAnsi="Arial Narrow"/>
          <w:sz w:val="20"/>
          <w:szCs w:val="20"/>
          <w:lang w:val="pl-PL"/>
        </w:rPr>
        <w:t>rzedmiot zamówienia obejmuje zakup i montaż okna podawczego</w:t>
      </w:r>
      <w:r w:rsidRPr="00381D09">
        <w:rPr>
          <w:rFonts w:ascii="Arial Narrow" w:hAnsi="Arial Narrow"/>
          <w:sz w:val="20"/>
          <w:szCs w:val="20"/>
          <w:lang w:val="pl-PL"/>
        </w:rPr>
        <w:t xml:space="preserve"> w budynku dworca</w:t>
      </w:r>
      <w:r w:rsidR="0092319B" w:rsidRPr="00381D09">
        <w:rPr>
          <w:rFonts w:ascii="Arial Narrow" w:hAnsi="Arial Narrow"/>
          <w:sz w:val="20"/>
          <w:szCs w:val="20"/>
          <w:lang w:val="pl-PL"/>
        </w:rPr>
        <w:t xml:space="preserve">. Powinno być to okno przesuwne pionowe, otwierane w górę, wyposażone w siłownik. Okno o szerokości 89 cm i wysokości 120 cm, zamontowane na wymurowanej w miejscu istniejącego otworu ściance o wysokości 90 cm. </w:t>
      </w:r>
    </w:p>
    <w:p w14:paraId="36797CE6" w14:textId="72C43939" w:rsidR="0092319B" w:rsidRPr="00381D09" w:rsidRDefault="00CF2025" w:rsidP="0092319B">
      <w:pPr>
        <w:jc w:val="both"/>
        <w:rPr>
          <w:rFonts w:ascii="Arial Narrow" w:hAnsi="Arial Narrow"/>
          <w:sz w:val="20"/>
          <w:szCs w:val="20"/>
          <w:lang w:val="pl-PL"/>
        </w:rPr>
      </w:pPr>
      <w:r w:rsidRPr="00381D09">
        <w:rPr>
          <w:rFonts w:ascii="Arial Narrow" w:hAnsi="Arial Narrow"/>
          <w:sz w:val="20"/>
          <w:szCs w:val="20"/>
          <w:lang w:val="pl-PL"/>
        </w:rPr>
        <w:t>P</w:t>
      </w:r>
      <w:r w:rsidR="0092319B" w:rsidRPr="00381D09">
        <w:rPr>
          <w:rFonts w:ascii="Arial Narrow" w:hAnsi="Arial Narrow"/>
          <w:sz w:val="20"/>
          <w:szCs w:val="20"/>
          <w:lang w:val="pl-PL"/>
        </w:rPr>
        <w:t>rzedmiot zamówienia stanowi również okn</w:t>
      </w:r>
      <w:r w:rsidRPr="00381D09">
        <w:rPr>
          <w:rFonts w:ascii="Arial Narrow" w:hAnsi="Arial Narrow"/>
          <w:sz w:val="20"/>
          <w:szCs w:val="20"/>
          <w:lang w:val="pl-PL"/>
        </w:rPr>
        <w:t>o</w:t>
      </w:r>
      <w:r w:rsidR="0092319B" w:rsidRPr="00381D09">
        <w:rPr>
          <w:rFonts w:ascii="Arial Narrow" w:hAnsi="Arial Narrow"/>
          <w:sz w:val="20"/>
          <w:szCs w:val="20"/>
          <w:lang w:val="pl-PL"/>
        </w:rPr>
        <w:t xml:space="preserve"> kasowe w budynk</w:t>
      </w:r>
      <w:r w:rsidRPr="00381D09">
        <w:rPr>
          <w:rFonts w:ascii="Arial Narrow" w:hAnsi="Arial Narrow"/>
          <w:sz w:val="20"/>
          <w:szCs w:val="20"/>
          <w:lang w:val="pl-PL"/>
        </w:rPr>
        <w:t>u</w:t>
      </w:r>
      <w:r w:rsidR="0092319B" w:rsidRPr="00381D09">
        <w:rPr>
          <w:rFonts w:ascii="Arial Narrow" w:hAnsi="Arial Narrow"/>
          <w:sz w:val="20"/>
          <w:szCs w:val="20"/>
          <w:lang w:val="pl-PL"/>
        </w:rPr>
        <w:t xml:space="preserve"> </w:t>
      </w:r>
      <w:r w:rsidRPr="00381D09">
        <w:rPr>
          <w:rFonts w:ascii="Arial Narrow" w:hAnsi="Arial Narrow"/>
          <w:sz w:val="20"/>
          <w:szCs w:val="20"/>
          <w:lang w:val="pl-PL"/>
        </w:rPr>
        <w:t>dworcowym pomiędzy pomieszc</w:t>
      </w:r>
      <w:r w:rsidR="00AC73E8">
        <w:rPr>
          <w:rFonts w:ascii="Arial Narrow" w:hAnsi="Arial Narrow"/>
          <w:sz w:val="20"/>
          <w:szCs w:val="20"/>
          <w:lang w:val="pl-PL"/>
        </w:rPr>
        <w:t>zeniami 14 (Kasa biletowa)</w:t>
      </w:r>
      <w:r w:rsidR="00AC73E8">
        <w:rPr>
          <w:rFonts w:ascii="Arial Narrow" w:hAnsi="Arial Narrow"/>
          <w:sz w:val="20"/>
          <w:szCs w:val="20"/>
          <w:lang w:val="pl-PL"/>
        </w:rPr>
        <w:br/>
        <w:t xml:space="preserve">a 18 </w:t>
      </w:r>
      <w:r w:rsidRPr="00381D09">
        <w:rPr>
          <w:rFonts w:ascii="Arial Narrow" w:hAnsi="Arial Narrow"/>
          <w:sz w:val="20"/>
          <w:szCs w:val="20"/>
          <w:lang w:val="pl-PL"/>
        </w:rPr>
        <w:t xml:space="preserve">(Poczekalnia). Parametry okna powinny być następujące: </w:t>
      </w:r>
      <w:r w:rsidR="0092319B" w:rsidRPr="00381D09">
        <w:rPr>
          <w:rFonts w:ascii="Arial Narrow" w:hAnsi="Arial Narrow"/>
          <w:sz w:val="20"/>
          <w:szCs w:val="20"/>
          <w:lang w:val="pl-PL"/>
        </w:rPr>
        <w:t>szerokoś</w:t>
      </w:r>
      <w:r w:rsidRPr="00381D09">
        <w:rPr>
          <w:rFonts w:ascii="Arial Narrow" w:hAnsi="Arial Narrow"/>
          <w:sz w:val="20"/>
          <w:szCs w:val="20"/>
          <w:lang w:val="pl-PL"/>
        </w:rPr>
        <w:t>ć</w:t>
      </w:r>
      <w:r w:rsidR="0092319B" w:rsidRPr="00381D09">
        <w:rPr>
          <w:rFonts w:ascii="Arial Narrow" w:hAnsi="Arial Narrow"/>
          <w:sz w:val="20"/>
          <w:szCs w:val="20"/>
          <w:lang w:val="pl-PL"/>
        </w:rPr>
        <w:t xml:space="preserve"> zewnętrzn</w:t>
      </w:r>
      <w:r w:rsidRPr="00381D09">
        <w:rPr>
          <w:rFonts w:ascii="Arial Narrow" w:hAnsi="Arial Narrow"/>
          <w:sz w:val="20"/>
          <w:szCs w:val="20"/>
          <w:lang w:val="pl-PL"/>
        </w:rPr>
        <w:t>a</w:t>
      </w:r>
      <w:r w:rsidR="0092319B" w:rsidRPr="00381D09">
        <w:rPr>
          <w:rFonts w:ascii="Arial Narrow" w:hAnsi="Arial Narrow"/>
          <w:sz w:val="20"/>
          <w:szCs w:val="20"/>
          <w:lang w:val="pl-PL"/>
        </w:rPr>
        <w:t xml:space="preserve"> 100 cm, wysokoś</w:t>
      </w:r>
      <w:r w:rsidRPr="00381D09">
        <w:rPr>
          <w:rFonts w:ascii="Arial Narrow" w:hAnsi="Arial Narrow"/>
          <w:sz w:val="20"/>
          <w:szCs w:val="20"/>
          <w:lang w:val="pl-PL"/>
        </w:rPr>
        <w:t>ć</w:t>
      </w:r>
      <w:r w:rsidR="0092319B" w:rsidRPr="00381D09">
        <w:rPr>
          <w:rFonts w:ascii="Arial Narrow" w:hAnsi="Arial Narrow"/>
          <w:sz w:val="20"/>
          <w:szCs w:val="20"/>
          <w:lang w:val="pl-PL"/>
        </w:rPr>
        <w:t xml:space="preserve"> 120 cm</w:t>
      </w:r>
      <w:r w:rsidRPr="00381D09">
        <w:rPr>
          <w:rFonts w:ascii="Arial Narrow" w:hAnsi="Arial Narrow"/>
          <w:sz w:val="20"/>
          <w:szCs w:val="20"/>
          <w:lang w:val="pl-PL"/>
        </w:rPr>
        <w:t xml:space="preserve">. Koszt wykonania </w:t>
      </w:r>
      <w:r w:rsidR="00281585" w:rsidRPr="00381D09">
        <w:rPr>
          <w:rFonts w:ascii="Arial Narrow" w:hAnsi="Arial Narrow"/>
          <w:sz w:val="20"/>
          <w:szCs w:val="20"/>
          <w:lang w:val="pl-PL"/>
        </w:rPr>
        <w:t xml:space="preserve">okien </w:t>
      </w:r>
      <w:r w:rsidRPr="00381D09">
        <w:rPr>
          <w:rFonts w:ascii="Arial Narrow" w:hAnsi="Arial Narrow"/>
          <w:sz w:val="20"/>
          <w:szCs w:val="20"/>
          <w:lang w:val="pl-PL"/>
        </w:rPr>
        <w:t xml:space="preserve">należy przewidzieć w ramach pozycji 3.263 Przedmiaru robót, gdzie ilość wskazanych okien obejmuje okno kasowe i podawcze. </w:t>
      </w:r>
    </w:p>
    <w:p w14:paraId="6DB942CB" w14:textId="77777777" w:rsidR="007711C6" w:rsidRDefault="007711C6" w:rsidP="0092319B">
      <w:pPr>
        <w:jc w:val="both"/>
        <w:rPr>
          <w:rFonts w:ascii="Arial Narrow" w:hAnsi="Arial Narrow"/>
          <w:sz w:val="20"/>
          <w:szCs w:val="20"/>
          <w:lang w:val="pl-PL"/>
        </w:rPr>
      </w:pPr>
    </w:p>
    <w:p w14:paraId="77444B45"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Pytanie nr 1</w:t>
      </w:r>
      <w:r>
        <w:rPr>
          <w:rFonts w:ascii="Arial Narrow" w:hAnsi="Arial Narrow"/>
          <w:b/>
          <w:sz w:val="20"/>
          <w:szCs w:val="20"/>
          <w:lang w:val="pl-PL"/>
        </w:rPr>
        <w:t>6</w:t>
      </w:r>
      <w:r w:rsidRPr="007711C6">
        <w:rPr>
          <w:rFonts w:ascii="Arial Narrow" w:hAnsi="Arial Narrow"/>
          <w:b/>
          <w:sz w:val="20"/>
          <w:szCs w:val="20"/>
          <w:lang w:val="pl-PL"/>
        </w:rPr>
        <w:t>:</w:t>
      </w:r>
    </w:p>
    <w:p w14:paraId="12089B11"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BRANŻA GEOTECHNICZNA - [T01] Wymiana gruntów słabonośnych</w:t>
      </w:r>
    </w:p>
    <w:p w14:paraId="6F319E89"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Prosimy jednoznaczne określenie czy w cenie jednostkowej pozycji 14.03 „Szacunkowa objętość wymiany gruntów słabonośnych (wykop, zabezpieczenie tymczasowe, utylizacja/wywóz,  uzupełnienie gruntem nośnym oraz zagęszczenie)” oferenci powinni zawrzeć również koszt dodatkowych wykopów (rozbiórkę istniejącego nasypu pod torem nr 1).</w:t>
      </w:r>
    </w:p>
    <w:p w14:paraId="5D9BD2EC"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Odpowiedź nr 1</w:t>
      </w:r>
      <w:r>
        <w:rPr>
          <w:rFonts w:ascii="Arial Narrow" w:hAnsi="Arial Narrow"/>
          <w:b/>
          <w:sz w:val="20"/>
          <w:szCs w:val="20"/>
          <w:lang w:val="pl-PL"/>
        </w:rPr>
        <w:t>6</w:t>
      </w:r>
      <w:r w:rsidRPr="007711C6">
        <w:rPr>
          <w:rFonts w:ascii="Arial Narrow" w:hAnsi="Arial Narrow"/>
          <w:b/>
          <w:sz w:val="20"/>
          <w:szCs w:val="20"/>
          <w:lang w:val="pl-PL"/>
        </w:rPr>
        <w:t>:</w:t>
      </w:r>
    </w:p>
    <w:p w14:paraId="3DF789F7" w14:textId="212F72D0" w:rsidR="007711C6" w:rsidRDefault="00905E54" w:rsidP="007711C6">
      <w:pPr>
        <w:jc w:val="both"/>
        <w:rPr>
          <w:rFonts w:ascii="Arial Narrow" w:hAnsi="Arial Narrow"/>
          <w:sz w:val="20"/>
          <w:szCs w:val="20"/>
          <w:lang w:val="pl-PL"/>
        </w:rPr>
      </w:pPr>
      <w:r w:rsidRPr="00905E54">
        <w:rPr>
          <w:rFonts w:ascii="Arial Narrow" w:hAnsi="Arial Narrow"/>
          <w:sz w:val="20"/>
          <w:szCs w:val="20"/>
          <w:lang w:val="pl-PL"/>
        </w:rPr>
        <w:t>Wyjaśniamy, że pozycja 14.03 obejmuje jedynie wymianę gruntów słabonośnych. Koszty dodatkowych wykopów wynikających</w:t>
      </w:r>
      <w:r w:rsidR="00AC73E8">
        <w:rPr>
          <w:rFonts w:ascii="Arial Narrow" w:hAnsi="Arial Narrow"/>
          <w:sz w:val="20"/>
          <w:szCs w:val="20"/>
          <w:lang w:val="pl-PL"/>
        </w:rPr>
        <w:br/>
      </w:r>
      <w:r w:rsidRPr="00905E54">
        <w:rPr>
          <w:rFonts w:ascii="Arial Narrow" w:hAnsi="Arial Narrow"/>
          <w:sz w:val="20"/>
          <w:szCs w:val="20"/>
          <w:lang w:val="pl-PL"/>
        </w:rPr>
        <w:t>ze wzmocnienia podłoża ujęte są w pozycji 14.01. Pozycja ta będzie rozliczana zgodnie ze specyfikacją branży torowej T.01.03.</w:t>
      </w:r>
      <w:r w:rsidR="007711C6" w:rsidRPr="007711C6">
        <w:rPr>
          <w:rFonts w:ascii="Arial Narrow" w:hAnsi="Arial Narrow"/>
          <w:sz w:val="20"/>
          <w:szCs w:val="20"/>
          <w:lang w:val="pl-PL"/>
        </w:rPr>
        <w:br/>
      </w:r>
    </w:p>
    <w:p w14:paraId="5C74A797"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Pytanie nr 1</w:t>
      </w:r>
      <w:r>
        <w:rPr>
          <w:rFonts w:ascii="Arial Narrow" w:hAnsi="Arial Narrow"/>
          <w:b/>
          <w:sz w:val="20"/>
          <w:szCs w:val="20"/>
          <w:lang w:val="pl-PL"/>
        </w:rPr>
        <w:t>7</w:t>
      </w:r>
      <w:r w:rsidRPr="007711C6">
        <w:rPr>
          <w:rFonts w:ascii="Arial Narrow" w:hAnsi="Arial Narrow"/>
          <w:b/>
          <w:sz w:val="20"/>
          <w:szCs w:val="20"/>
          <w:lang w:val="pl-PL"/>
        </w:rPr>
        <w:t>:</w:t>
      </w:r>
    </w:p>
    <w:p w14:paraId="024E240D"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BRANŻA GEOTECHNICZNA - [T01] Wymiana gruntów słabonośnych</w:t>
      </w:r>
    </w:p>
    <w:p w14:paraId="0AC9B22F"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Prosimy jednoznaczne określenie czy w cenie jednostkowej pozycji 14.03 „Szacunkowa objętość wymiany gruntów słabonośnych (wykop, zabezpieczenie tymczasowe, utylizacja/wywóz,  uzupełnienie gruntem nośnym oraz zagęszczenie)” oferenci powinni zawrzeć również koszt dodatkowych nasypów (odbudowę istniejącego nasypu pod torem nr 1).</w:t>
      </w:r>
    </w:p>
    <w:p w14:paraId="76C57609"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Odpowiedź nr 1</w:t>
      </w:r>
      <w:r>
        <w:rPr>
          <w:rFonts w:ascii="Arial Narrow" w:hAnsi="Arial Narrow"/>
          <w:b/>
          <w:sz w:val="20"/>
          <w:szCs w:val="20"/>
          <w:lang w:val="pl-PL"/>
        </w:rPr>
        <w:t>7</w:t>
      </w:r>
      <w:r w:rsidRPr="007711C6">
        <w:rPr>
          <w:rFonts w:ascii="Arial Narrow" w:hAnsi="Arial Narrow"/>
          <w:b/>
          <w:sz w:val="20"/>
          <w:szCs w:val="20"/>
          <w:lang w:val="pl-PL"/>
        </w:rPr>
        <w:t>:</w:t>
      </w:r>
    </w:p>
    <w:p w14:paraId="104E3A9D" w14:textId="77777777" w:rsidR="00905E54" w:rsidRDefault="00905E54" w:rsidP="007711C6">
      <w:pPr>
        <w:jc w:val="both"/>
        <w:rPr>
          <w:rFonts w:ascii="Arial Narrow" w:hAnsi="Arial Narrow"/>
          <w:sz w:val="20"/>
          <w:szCs w:val="20"/>
          <w:lang w:val="pl-PL"/>
        </w:rPr>
      </w:pPr>
      <w:r w:rsidRPr="00905E54">
        <w:rPr>
          <w:rFonts w:ascii="Arial Narrow" w:hAnsi="Arial Narrow"/>
          <w:sz w:val="20"/>
          <w:szCs w:val="20"/>
          <w:lang w:val="pl-PL"/>
        </w:rPr>
        <w:t>Pozycja 14.03 obejmuje wyłącznie wymianę gruntów słabonośnych. Koszty dodatkowych nasypów wynikających ze wzmocnienia podłoża należy skalkulować w pozycji. 14.02.</w:t>
      </w:r>
    </w:p>
    <w:p w14:paraId="242B4D43" w14:textId="77777777" w:rsidR="007711C6" w:rsidRDefault="007711C6" w:rsidP="007711C6">
      <w:pPr>
        <w:jc w:val="both"/>
        <w:rPr>
          <w:rFonts w:ascii="Arial Narrow" w:hAnsi="Arial Narrow"/>
          <w:sz w:val="20"/>
          <w:szCs w:val="20"/>
          <w:lang w:val="pl-PL"/>
        </w:rPr>
      </w:pPr>
    </w:p>
    <w:p w14:paraId="2C3FCDF8"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Pytanie nr 1</w:t>
      </w:r>
      <w:r>
        <w:rPr>
          <w:rFonts w:ascii="Arial Narrow" w:hAnsi="Arial Narrow"/>
          <w:b/>
          <w:sz w:val="20"/>
          <w:szCs w:val="20"/>
          <w:lang w:val="pl-PL"/>
        </w:rPr>
        <w:t>8</w:t>
      </w:r>
      <w:r w:rsidRPr="007711C6">
        <w:rPr>
          <w:rFonts w:ascii="Arial Narrow" w:hAnsi="Arial Narrow"/>
          <w:b/>
          <w:sz w:val="20"/>
          <w:szCs w:val="20"/>
          <w:lang w:val="pl-PL"/>
        </w:rPr>
        <w:t>:</w:t>
      </w:r>
    </w:p>
    <w:p w14:paraId="26CD79A3"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BRANŻA GEOTECHNICZNA - [T01] Wymiana gruntów słabonośnych</w:t>
      </w:r>
    </w:p>
    <w:p w14:paraId="33C03430"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 xml:space="preserve">Prosimy o potwierdzenie, że w cenie jednostkowej pozycji 14.03 „Szacunkowa objętość wymiany gruntów słabonośnych (wykop, zabezpieczenie tymczasowe, utylizacja/wywóz,  uzupełnienie gruntem nośnym oraz zagęszczenie)” oferenci nie powinni uwzględniać kosztu tymczasowego zabezpieczenia ścianką szczelną technologiczną, z uwagi iż koszt ten będzie rozliczany z pozycji 14.12 „Powierzchnia ścianki tymczasowej, </w:t>
      </w:r>
      <w:proofErr w:type="spellStart"/>
      <w:r w:rsidRPr="007711C6">
        <w:rPr>
          <w:rFonts w:ascii="Arial Narrow" w:hAnsi="Arial Narrow"/>
          <w:sz w:val="20"/>
          <w:szCs w:val="20"/>
          <w:lang w:val="pl-PL"/>
        </w:rPr>
        <w:t>min.Wx</w:t>
      </w:r>
      <w:proofErr w:type="spellEnd"/>
      <w:r w:rsidRPr="007711C6">
        <w:rPr>
          <w:rFonts w:ascii="Arial Narrow" w:hAnsi="Arial Narrow"/>
          <w:sz w:val="20"/>
          <w:szCs w:val="20"/>
          <w:lang w:val="pl-PL"/>
        </w:rPr>
        <w:t>&gt;1600cm3, stal S270GP”.</w:t>
      </w:r>
    </w:p>
    <w:p w14:paraId="6F9EE456"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Odpowiedź nr 1</w:t>
      </w:r>
      <w:r>
        <w:rPr>
          <w:rFonts w:ascii="Arial Narrow" w:hAnsi="Arial Narrow"/>
          <w:b/>
          <w:sz w:val="20"/>
          <w:szCs w:val="20"/>
          <w:lang w:val="pl-PL"/>
        </w:rPr>
        <w:t>8</w:t>
      </w:r>
      <w:r w:rsidRPr="007711C6">
        <w:rPr>
          <w:rFonts w:ascii="Arial Narrow" w:hAnsi="Arial Narrow"/>
          <w:b/>
          <w:sz w:val="20"/>
          <w:szCs w:val="20"/>
          <w:lang w:val="pl-PL"/>
        </w:rPr>
        <w:t>:</w:t>
      </w:r>
    </w:p>
    <w:p w14:paraId="3DAA9B59" w14:textId="2082D64F" w:rsidR="00905E54" w:rsidRDefault="00905E54" w:rsidP="007711C6">
      <w:pPr>
        <w:jc w:val="both"/>
        <w:rPr>
          <w:rFonts w:ascii="Arial Narrow" w:hAnsi="Arial Narrow"/>
          <w:sz w:val="20"/>
          <w:szCs w:val="20"/>
          <w:lang w:val="pl-PL"/>
        </w:rPr>
      </w:pPr>
      <w:r w:rsidRPr="00905E54">
        <w:rPr>
          <w:rFonts w:ascii="Arial Narrow" w:hAnsi="Arial Narrow"/>
          <w:sz w:val="20"/>
          <w:szCs w:val="20"/>
          <w:lang w:val="pl-PL"/>
        </w:rPr>
        <w:t>W pozycji 14.12 wskazano powierzchnię ścianek szczelnych technologicznych przewidzianych do wykonania wzmocnień podłoża w zakresie utrzymania ruchu kolejowego na sąsiednim torze. Ścianki szczelne technologiczne konieczne do wymiany powinny zostać uwzględnione</w:t>
      </w:r>
      <w:r w:rsidR="00AC73E8">
        <w:rPr>
          <w:rFonts w:ascii="Arial Narrow" w:hAnsi="Arial Narrow"/>
          <w:sz w:val="20"/>
          <w:szCs w:val="20"/>
          <w:lang w:val="pl-PL"/>
        </w:rPr>
        <w:br/>
      </w:r>
      <w:r w:rsidRPr="00905E54">
        <w:rPr>
          <w:rFonts w:ascii="Arial Narrow" w:hAnsi="Arial Narrow"/>
          <w:sz w:val="20"/>
          <w:szCs w:val="20"/>
          <w:lang w:val="pl-PL"/>
        </w:rPr>
        <w:t>w pozycji 14.03.</w:t>
      </w:r>
    </w:p>
    <w:p w14:paraId="55167295" w14:textId="77777777" w:rsidR="007711C6" w:rsidRDefault="007711C6" w:rsidP="007711C6">
      <w:pPr>
        <w:jc w:val="both"/>
        <w:rPr>
          <w:rFonts w:ascii="Arial Narrow" w:hAnsi="Arial Narrow"/>
          <w:sz w:val="20"/>
          <w:szCs w:val="20"/>
          <w:lang w:val="pl-PL"/>
        </w:rPr>
      </w:pPr>
    </w:p>
    <w:p w14:paraId="5936A262"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Pytanie nr 1</w:t>
      </w:r>
      <w:r>
        <w:rPr>
          <w:rFonts w:ascii="Arial Narrow" w:hAnsi="Arial Narrow"/>
          <w:b/>
          <w:sz w:val="20"/>
          <w:szCs w:val="20"/>
          <w:lang w:val="pl-PL"/>
        </w:rPr>
        <w:t>9</w:t>
      </w:r>
      <w:r w:rsidRPr="007711C6">
        <w:rPr>
          <w:rFonts w:ascii="Arial Narrow" w:hAnsi="Arial Narrow"/>
          <w:b/>
          <w:sz w:val="20"/>
          <w:szCs w:val="20"/>
          <w:lang w:val="pl-PL"/>
        </w:rPr>
        <w:t>:</w:t>
      </w:r>
    </w:p>
    <w:p w14:paraId="200064CB"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BRANŻA GEOTECHNICZNA</w:t>
      </w:r>
    </w:p>
    <w:p w14:paraId="4A277565" w14:textId="602078CB"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 xml:space="preserve">Prosimy o jednoznaczne określenie zakresu robót dla pozycji nr 14.01 „Roboty nasypowo- </w:t>
      </w:r>
      <w:proofErr w:type="spellStart"/>
      <w:r w:rsidRPr="007711C6">
        <w:rPr>
          <w:rFonts w:ascii="Arial Narrow" w:hAnsi="Arial Narrow"/>
          <w:sz w:val="20"/>
          <w:szCs w:val="20"/>
          <w:lang w:val="pl-PL"/>
        </w:rPr>
        <w:t>przekopowe</w:t>
      </w:r>
      <w:proofErr w:type="spellEnd"/>
      <w:r w:rsidRPr="007711C6">
        <w:rPr>
          <w:rFonts w:ascii="Arial Narrow" w:hAnsi="Arial Narrow"/>
          <w:sz w:val="20"/>
          <w:szCs w:val="20"/>
          <w:lang w:val="pl-PL"/>
        </w:rPr>
        <w:t xml:space="preserve"> - dodatkowe nasypy z uwagi</w:t>
      </w:r>
      <w:r w:rsidR="00AC73E8">
        <w:rPr>
          <w:rFonts w:ascii="Arial Narrow" w:hAnsi="Arial Narrow"/>
          <w:sz w:val="20"/>
          <w:szCs w:val="20"/>
          <w:lang w:val="pl-PL"/>
        </w:rPr>
        <w:br/>
      </w:r>
      <w:r w:rsidRPr="007711C6">
        <w:rPr>
          <w:rFonts w:ascii="Arial Narrow" w:hAnsi="Arial Narrow"/>
          <w:sz w:val="20"/>
          <w:szCs w:val="20"/>
          <w:lang w:val="pl-PL"/>
        </w:rPr>
        <w:t>na wzmocnienie podłoża”</w:t>
      </w:r>
      <w:r>
        <w:rPr>
          <w:rFonts w:ascii="Arial Narrow" w:hAnsi="Arial Narrow"/>
          <w:sz w:val="20"/>
          <w:szCs w:val="20"/>
          <w:lang w:val="pl-PL"/>
        </w:rPr>
        <w:t>.</w:t>
      </w:r>
    </w:p>
    <w:p w14:paraId="66CF7FA0"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Odpowiedź nr 1</w:t>
      </w:r>
      <w:r>
        <w:rPr>
          <w:rFonts w:ascii="Arial Narrow" w:hAnsi="Arial Narrow"/>
          <w:b/>
          <w:sz w:val="20"/>
          <w:szCs w:val="20"/>
          <w:lang w:val="pl-PL"/>
        </w:rPr>
        <w:t>9</w:t>
      </w:r>
      <w:r w:rsidRPr="007711C6">
        <w:rPr>
          <w:rFonts w:ascii="Arial Narrow" w:hAnsi="Arial Narrow"/>
          <w:b/>
          <w:sz w:val="20"/>
          <w:szCs w:val="20"/>
          <w:lang w:val="pl-PL"/>
        </w:rPr>
        <w:t>:</w:t>
      </w:r>
    </w:p>
    <w:p w14:paraId="41601875" w14:textId="63D2EB43" w:rsidR="00905E54" w:rsidRDefault="00905E54" w:rsidP="007711C6">
      <w:pPr>
        <w:jc w:val="both"/>
        <w:rPr>
          <w:rFonts w:ascii="Arial Narrow" w:hAnsi="Arial Narrow"/>
          <w:sz w:val="20"/>
          <w:szCs w:val="20"/>
          <w:lang w:val="pl-PL"/>
        </w:rPr>
      </w:pPr>
      <w:r w:rsidRPr="00905E54">
        <w:rPr>
          <w:rFonts w:ascii="Arial Narrow" w:hAnsi="Arial Narrow"/>
          <w:sz w:val="20"/>
          <w:szCs w:val="20"/>
          <w:lang w:val="pl-PL"/>
        </w:rPr>
        <w:t>Pozycja 14.01 dotyczy dodatkowych wykopów, które Wykonawca zobowiązany będzie wykonać w celu spełnienia warunków</w:t>
      </w:r>
      <w:r w:rsidR="00AC73E8">
        <w:rPr>
          <w:rFonts w:ascii="Arial Narrow" w:hAnsi="Arial Narrow"/>
          <w:sz w:val="20"/>
          <w:szCs w:val="20"/>
          <w:lang w:val="pl-PL"/>
        </w:rPr>
        <w:br/>
      </w:r>
      <w:r w:rsidRPr="00905E54">
        <w:rPr>
          <w:rFonts w:ascii="Arial Narrow" w:hAnsi="Arial Narrow"/>
          <w:sz w:val="20"/>
          <w:szCs w:val="20"/>
          <w:lang w:val="pl-PL"/>
        </w:rPr>
        <w:t>dla zaprojektowanych sposobów wzmocnienia podłoża.</w:t>
      </w:r>
    </w:p>
    <w:p w14:paraId="1E971999" w14:textId="77777777" w:rsidR="007711C6" w:rsidRDefault="007711C6" w:rsidP="007711C6">
      <w:pPr>
        <w:jc w:val="both"/>
        <w:rPr>
          <w:rFonts w:ascii="Arial Narrow" w:hAnsi="Arial Narrow"/>
          <w:sz w:val="20"/>
          <w:szCs w:val="20"/>
          <w:lang w:val="pl-PL"/>
        </w:rPr>
      </w:pPr>
    </w:p>
    <w:p w14:paraId="2D984A39" w14:textId="77777777" w:rsidR="00AC73E8" w:rsidRDefault="00AC73E8" w:rsidP="007711C6">
      <w:pPr>
        <w:jc w:val="both"/>
        <w:rPr>
          <w:rFonts w:ascii="Arial Narrow" w:hAnsi="Arial Narrow"/>
          <w:b/>
          <w:sz w:val="20"/>
          <w:szCs w:val="20"/>
          <w:lang w:val="pl-PL"/>
        </w:rPr>
      </w:pPr>
    </w:p>
    <w:p w14:paraId="25BDB4F0"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lastRenderedPageBreak/>
        <w:t xml:space="preserve">Pytanie nr </w:t>
      </w:r>
      <w:r>
        <w:rPr>
          <w:rFonts w:ascii="Arial Narrow" w:hAnsi="Arial Narrow"/>
          <w:b/>
          <w:sz w:val="20"/>
          <w:szCs w:val="20"/>
          <w:lang w:val="pl-PL"/>
        </w:rPr>
        <w:t>20</w:t>
      </w:r>
      <w:r w:rsidRPr="007711C6">
        <w:rPr>
          <w:rFonts w:ascii="Arial Narrow" w:hAnsi="Arial Narrow"/>
          <w:b/>
          <w:sz w:val="20"/>
          <w:szCs w:val="20"/>
          <w:lang w:val="pl-PL"/>
        </w:rPr>
        <w:t>:</w:t>
      </w:r>
    </w:p>
    <w:p w14:paraId="79D3110F"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BRANŻA GEOTECHNICZNA</w:t>
      </w:r>
    </w:p>
    <w:p w14:paraId="31425D4B"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 xml:space="preserve">Prosimy o informację której technologii wzmocnienia gruntów dotyczy pozycja kosztorysowa nr 14.01 „Roboty nasypowo- </w:t>
      </w:r>
      <w:proofErr w:type="spellStart"/>
      <w:r w:rsidRPr="007711C6">
        <w:rPr>
          <w:rFonts w:ascii="Arial Narrow" w:hAnsi="Arial Narrow"/>
          <w:sz w:val="20"/>
          <w:szCs w:val="20"/>
          <w:lang w:val="pl-PL"/>
        </w:rPr>
        <w:t>przekopowe</w:t>
      </w:r>
      <w:proofErr w:type="spellEnd"/>
      <w:r w:rsidRPr="007711C6">
        <w:rPr>
          <w:rFonts w:ascii="Arial Narrow" w:hAnsi="Arial Narrow"/>
          <w:sz w:val="20"/>
          <w:szCs w:val="20"/>
          <w:lang w:val="pl-PL"/>
        </w:rPr>
        <w:t xml:space="preserve"> - dodatkowe nasypy z uwagi na wzmocnienie podłoża”.</w:t>
      </w:r>
    </w:p>
    <w:p w14:paraId="5A01CF00"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 xml:space="preserve">Odpowiedź nr </w:t>
      </w:r>
      <w:r>
        <w:rPr>
          <w:rFonts w:ascii="Arial Narrow" w:hAnsi="Arial Narrow"/>
          <w:b/>
          <w:sz w:val="20"/>
          <w:szCs w:val="20"/>
          <w:lang w:val="pl-PL"/>
        </w:rPr>
        <w:t>20</w:t>
      </w:r>
      <w:r w:rsidRPr="007711C6">
        <w:rPr>
          <w:rFonts w:ascii="Arial Narrow" w:hAnsi="Arial Narrow"/>
          <w:b/>
          <w:sz w:val="20"/>
          <w:szCs w:val="20"/>
          <w:lang w:val="pl-PL"/>
        </w:rPr>
        <w:t>:</w:t>
      </w:r>
    </w:p>
    <w:p w14:paraId="126F1B27" w14:textId="77777777" w:rsidR="00905E54" w:rsidRDefault="00905E54" w:rsidP="007711C6">
      <w:pPr>
        <w:jc w:val="both"/>
        <w:rPr>
          <w:rFonts w:ascii="Arial Narrow" w:hAnsi="Arial Narrow"/>
          <w:sz w:val="20"/>
          <w:szCs w:val="20"/>
          <w:lang w:val="pl-PL"/>
        </w:rPr>
      </w:pPr>
      <w:r w:rsidRPr="00905E54">
        <w:rPr>
          <w:rFonts w:ascii="Arial Narrow" w:hAnsi="Arial Narrow"/>
          <w:sz w:val="20"/>
          <w:szCs w:val="20"/>
          <w:lang w:val="pl-PL"/>
        </w:rPr>
        <w:t>Zamawiający potwierdza, że pozycja 14.01 dotyczy wszystkich wskazanych w dokumentacji projektowej technologii wzmocnienia podłoża.</w:t>
      </w:r>
    </w:p>
    <w:p w14:paraId="4B716D13" w14:textId="77777777" w:rsidR="007711C6" w:rsidRDefault="007711C6" w:rsidP="007711C6">
      <w:pPr>
        <w:jc w:val="both"/>
        <w:rPr>
          <w:rFonts w:ascii="Arial Narrow" w:hAnsi="Arial Narrow"/>
          <w:sz w:val="20"/>
          <w:szCs w:val="20"/>
          <w:lang w:val="pl-PL"/>
        </w:rPr>
      </w:pPr>
    </w:p>
    <w:p w14:paraId="59725DCC"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 xml:space="preserve">Pytanie nr </w:t>
      </w:r>
      <w:r>
        <w:rPr>
          <w:rFonts w:ascii="Arial Narrow" w:hAnsi="Arial Narrow"/>
          <w:b/>
          <w:sz w:val="20"/>
          <w:szCs w:val="20"/>
          <w:lang w:val="pl-PL"/>
        </w:rPr>
        <w:t>21</w:t>
      </w:r>
      <w:r w:rsidRPr="007711C6">
        <w:rPr>
          <w:rFonts w:ascii="Arial Narrow" w:hAnsi="Arial Narrow"/>
          <w:b/>
          <w:sz w:val="20"/>
          <w:szCs w:val="20"/>
          <w:lang w:val="pl-PL"/>
        </w:rPr>
        <w:t>:</w:t>
      </w:r>
    </w:p>
    <w:p w14:paraId="13854A88" w14:textId="7777777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Dotyczy: BRANŻA GEOTECHNICZNA</w:t>
      </w:r>
    </w:p>
    <w:p w14:paraId="7B88FAB3" w14:textId="0F2723B7" w:rsidR="007711C6" w:rsidRPr="007711C6" w:rsidRDefault="007711C6" w:rsidP="007711C6">
      <w:pPr>
        <w:jc w:val="both"/>
        <w:rPr>
          <w:rFonts w:ascii="Arial Narrow" w:hAnsi="Arial Narrow"/>
          <w:sz w:val="20"/>
          <w:szCs w:val="20"/>
          <w:lang w:val="pl-PL"/>
        </w:rPr>
      </w:pPr>
      <w:r w:rsidRPr="007711C6">
        <w:rPr>
          <w:rFonts w:ascii="Arial Narrow" w:hAnsi="Arial Narrow"/>
          <w:sz w:val="20"/>
          <w:szCs w:val="20"/>
          <w:lang w:val="pl-PL"/>
        </w:rPr>
        <w:t>Prosimy o wskazanie zakresu ilości robót z podziałem na odcinki, dot. pozycji nr 14.01 „Roboty nasypowo-</w:t>
      </w:r>
      <w:proofErr w:type="spellStart"/>
      <w:r w:rsidRPr="007711C6">
        <w:rPr>
          <w:rFonts w:ascii="Arial Narrow" w:hAnsi="Arial Narrow"/>
          <w:sz w:val="20"/>
          <w:szCs w:val="20"/>
          <w:lang w:val="pl-PL"/>
        </w:rPr>
        <w:t>przekopowe</w:t>
      </w:r>
      <w:proofErr w:type="spellEnd"/>
      <w:r w:rsidRPr="007711C6">
        <w:rPr>
          <w:rFonts w:ascii="Arial Narrow" w:hAnsi="Arial Narrow"/>
          <w:sz w:val="20"/>
          <w:szCs w:val="20"/>
          <w:lang w:val="pl-PL"/>
        </w:rPr>
        <w:t xml:space="preserve"> - dodatkowe nasypy</w:t>
      </w:r>
      <w:r w:rsidR="00AC73E8">
        <w:rPr>
          <w:rFonts w:ascii="Arial Narrow" w:hAnsi="Arial Narrow"/>
          <w:sz w:val="20"/>
          <w:szCs w:val="20"/>
          <w:lang w:val="pl-PL"/>
        </w:rPr>
        <w:br/>
      </w:r>
      <w:r>
        <w:rPr>
          <w:rFonts w:ascii="Arial Narrow" w:hAnsi="Arial Narrow"/>
          <w:sz w:val="20"/>
          <w:szCs w:val="20"/>
          <w:lang w:val="pl-PL"/>
        </w:rPr>
        <w:t>z uwagi na wzmocnienie podłoża”</w:t>
      </w:r>
      <w:r w:rsidRPr="007711C6">
        <w:rPr>
          <w:rFonts w:ascii="Arial Narrow" w:hAnsi="Arial Narrow"/>
          <w:sz w:val="20"/>
          <w:szCs w:val="20"/>
          <w:lang w:val="pl-PL"/>
        </w:rPr>
        <w:t>.</w:t>
      </w:r>
    </w:p>
    <w:p w14:paraId="5106A72D"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 xml:space="preserve">Odpowiedź nr </w:t>
      </w:r>
      <w:r>
        <w:rPr>
          <w:rFonts w:ascii="Arial Narrow" w:hAnsi="Arial Narrow"/>
          <w:b/>
          <w:sz w:val="20"/>
          <w:szCs w:val="20"/>
          <w:lang w:val="pl-PL"/>
        </w:rPr>
        <w:t>21</w:t>
      </w:r>
      <w:r w:rsidRPr="007711C6">
        <w:rPr>
          <w:rFonts w:ascii="Arial Narrow" w:hAnsi="Arial Narrow"/>
          <w:b/>
          <w:sz w:val="20"/>
          <w:szCs w:val="20"/>
          <w:lang w:val="pl-PL"/>
        </w:rPr>
        <w:t>:</w:t>
      </w:r>
    </w:p>
    <w:p w14:paraId="6B91EE8E" w14:textId="77777777" w:rsidR="00AC73E8" w:rsidRDefault="00905E54" w:rsidP="007711C6">
      <w:pPr>
        <w:jc w:val="both"/>
        <w:rPr>
          <w:rFonts w:ascii="Arial Narrow" w:hAnsi="Arial Narrow"/>
          <w:sz w:val="20"/>
          <w:szCs w:val="20"/>
          <w:lang w:val="pl-PL"/>
        </w:rPr>
      </w:pPr>
      <w:r w:rsidRPr="00905E54">
        <w:rPr>
          <w:rFonts w:ascii="Arial Narrow" w:hAnsi="Arial Narrow"/>
          <w:sz w:val="20"/>
          <w:szCs w:val="20"/>
          <w:lang w:val="pl-PL"/>
        </w:rPr>
        <w:t>Odcinki, na których należy wykonać roboty opisane w pozycji 14.01 zostały wskazane w tabeli pod nazwą Tablica 11-1 Zestawienie odcinków wzmocnienia podłoża w Tomie 14 PW Geotechnika. Prosimy o szczegółowe się z nim zapoznanie.</w:t>
      </w:r>
    </w:p>
    <w:p w14:paraId="074856D2" w14:textId="51787FDF" w:rsidR="007711C6" w:rsidRDefault="007711C6" w:rsidP="007711C6">
      <w:pPr>
        <w:jc w:val="both"/>
        <w:rPr>
          <w:rFonts w:ascii="Arial Narrow" w:hAnsi="Arial Narrow"/>
          <w:sz w:val="20"/>
          <w:szCs w:val="20"/>
          <w:lang w:val="pl-PL"/>
        </w:rPr>
      </w:pPr>
    </w:p>
    <w:p w14:paraId="7D377839"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 xml:space="preserve">Pytanie nr </w:t>
      </w:r>
      <w:r>
        <w:rPr>
          <w:rFonts w:ascii="Arial Narrow" w:hAnsi="Arial Narrow"/>
          <w:b/>
          <w:sz w:val="20"/>
          <w:szCs w:val="20"/>
          <w:lang w:val="pl-PL"/>
        </w:rPr>
        <w:t>22</w:t>
      </w:r>
      <w:r w:rsidRPr="007711C6">
        <w:rPr>
          <w:rFonts w:ascii="Arial Narrow" w:hAnsi="Arial Narrow"/>
          <w:b/>
          <w:sz w:val="20"/>
          <w:szCs w:val="20"/>
          <w:lang w:val="pl-PL"/>
        </w:rPr>
        <w:t>:</w:t>
      </w:r>
    </w:p>
    <w:p w14:paraId="540C1CEA" w14:textId="77777777" w:rsidR="003858BC" w:rsidRPr="003858BC" w:rsidRDefault="003858BC" w:rsidP="003858BC">
      <w:pPr>
        <w:jc w:val="both"/>
        <w:rPr>
          <w:rFonts w:ascii="Arial Narrow" w:hAnsi="Arial Narrow"/>
          <w:sz w:val="20"/>
          <w:szCs w:val="20"/>
          <w:lang w:val="pl-PL"/>
        </w:rPr>
      </w:pPr>
      <w:r w:rsidRPr="003858BC">
        <w:rPr>
          <w:rFonts w:ascii="Arial Narrow" w:hAnsi="Arial Narrow"/>
          <w:sz w:val="20"/>
          <w:szCs w:val="20"/>
          <w:lang w:val="pl-PL"/>
        </w:rPr>
        <w:t xml:space="preserve">Zgodnie z Projektem Wykonawczym część II „Układ torowy, podtorze i odwodnienie” w podtorzu pod warstwą ochronną należy zabudować geowłókninę. </w:t>
      </w:r>
    </w:p>
    <w:p w14:paraId="6FBE20BC" w14:textId="77777777" w:rsidR="003858BC" w:rsidRPr="003858BC" w:rsidRDefault="003858BC" w:rsidP="003858BC">
      <w:pPr>
        <w:jc w:val="both"/>
        <w:rPr>
          <w:rFonts w:ascii="Arial Narrow" w:hAnsi="Arial Narrow"/>
          <w:sz w:val="20"/>
          <w:szCs w:val="20"/>
          <w:lang w:val="pl-PL"/>
        </w:rPr>
      </w:pPr>
      <w:r w:rsidRPr="003858BC">
        <w:rPr>
          <w:rFonts w:ascii="Arial Narrow" w:hAnsi="Arial Narrow"/>
          <w:sz w:val="20"/>
          <w:szCs w:val="20"/>
          <w:lang w:val="pl-PL"/>
        </w:rPr>
        <w:t>W Przedmiarze Robót brak jest pozycji rozliczeniowej dotyczącej wykonania geowłókniny.</w:t>
      </w:r>
    </w:p>
    <w:p w14:paraId="6BFAC36E" w14:textId="77777777" w:rsidR="007711C6" w:rsidRPr="007711C6" w:rsidRDefault="003858BC" w:rsidP="003858BC">
      <w:pPr>
        <w:jc w:val="both"/>
        <w:rPr>
          <w:rFonts w:ascii="Arial Narrow" w:hAnsi="Arial Narrow"/>
          <w:sz w:val="20"/>
          <w:szCs w:val="20"/>
          <w:lang w:val="pl-PL"/>
        </w:rPr>
      </w:pPr>
      <w:r w:rsidRPr="003858BC">
        <w:rPr>
          <w:rFonts w:ascii="Arial Narrow" w:hAnsi="Arial Narrow"/>
          <w:sz w:val="20"/>
          <w:szCs w:val="20"/>
          <w:lang w:val="pl-PL"/>
        </w:rPr>
        <w:t>W związku z powyższym prosimy o informację, w której pozycji przedmiaru robót należy ująć koszt wykonania geow</w:t>
      </w:r>
      <w:r>
        <w:rPr>
          <w:rFonts w:ascii="Arial Narrow" w:hAnsi="Arial Narrow"/>
          <w:sz w:val="20"/>
          <w:szCs w:val="20"/>
          <w:lang w:val="pl-PL"/>
        </w:rPr>
        <w:t>łókniny</w:t>
      </w:r>
      <w:r w:rsidRPr="003858BC">
        <w:rPr>
          <w:rFonts w:ascii="Arial Narrow" w:hAnsi="Arial Narrow"/>
          <w:sz w:val="20"/>
          <w:szCs w:val="20"/>
          <w:lang w:val="pl-PL"/>
        </w:rPr>
        <w:t>?</w:t>
      </w:r>
    </w:p>
    <w:p w14:paraId="0E284BF9"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 xml:space="preserve">Odpowiedź nr </w:t>
      </w:r>
      <w:r>
        <w:rPr>
          <w:rFonts w:ascii="Arial Narrow" w:hAnsi="Arial Narrow"/>
          <w:b/>
          <w:sz w:val="20"/>
          <w:szCs w:val="20"/>
          <w:lang w:val="pl-PL"/>
        </w:rPr>
        <w:t>22</w:t>
      </w:r>
      <w:r w:rsidRPr="007711C6">
        <w:rPr>
          <w:rFonts w:ascii="Arial Narrow" w:hAnsi="Arial Narrow"/>
          <w:b/>
          <w:sz w:val="20"/>
          <w:szCs w:val="20"/>
          <w:lang w:val="pl-PL"/>
        </w:rPr>
        <w:t>:</w:t>
      </w:r>
    </w:p>
    <w:p w14:paraId="3AF7506C" w14:textId="16CE6621" w:rsidR="007711C6" w:rsidRDefault="0026268E" w:rsidP="007711C6">
      <w:pPr>
        <w:jc w:val="both"/>
        <w:rPr>
          <w:rFonts w:ascii="Arial Narrow" w:hAnsi="Arial Narrow"/>
          <w:sz w:val="20"/>
          <w:szCs w:val="20"/>
          <w:lang w:val="pl-PL"/>
        </w:rPr>
      </w:pPr>
      <w:r w:rsidRPr="0026268E">
        <w:rPr>
          <w:rFonts w:ascii="Arial Narrow" w:hAnsi="Arial Narrow"/>
          <w:sz w:val="20"/>
          <w:szCs w:val="20"/>
          <w:lang w:val="pl-PL"/>
        </w:rPr>
        <w:t>Zamawiający wyjaśnia, że pozycja dotycząca ułożenia geowłókniny wskazana jest w Przedmiarze nr 02 branża torowa pozycja 2.12.</w:t>
      </w:r>
    </w:p>
    <w:p w14:paraId="4FFB6410" w14:textId="77777777" w:rsidR="00381D09" w:rsidRDefault="00381D09" w:rsidP="003858BC">
      <w:pPr>
        <w:jc w:val="both"/>
        <w:rPr>
          <w:rFonts w:ascii="Arial Narrow" w:hAnsi="Arial Narrow"/>
          <w:b/>
          <w:sz w:val="20"/>
          <w:szCs w:val="20"/>
          <w:lang w:val="pl-PL"/>
        </w:rPr>
      </w:pPr>
    </w:p>
    <w:p w14:paraId="2525B0CB" w14:textId="77777777" w:rsidR="00381D09" w:rsidRDefault="007711C6" w:rsidP="003858BC">
      <w:pPr>
        <w:jc w:val="both"/>
        <w:rPr>
          <w:rFonts w:ascii="Arial Narrow" w:hAnsi="Arial Narrow"/>
          <w:b/>
          <w:sz w:val="20"/>
          <w:szCs w:val="20"/>
          <w:lang w:val="pl-PL"/>
        </w:rPr>
      </w:pPr>
      <w:r w:rsidRPr="007711C6">
        <w:rPr>
          <w:rFonts w:ascii="Arial Narrow" w:hAnsi="Arial Narrow"/>
          <w:b/>
          <w:sz w:val="20"/>
          <w:szCs w:val="20"/>
          <w:lang w:val="pl-PL"/>
        </w:rPr>
        <w:t xml:space="preserve">Pytanie nr </w:t>
      </w:r>
      <w:r>
        <w:rPr>
          <w:rFonts w:ascii="Arial Narrow" w:hAnsi="Arial Narrow"/>
          <w:b/>
          <w:sz w:val="20"/>
          <w:szCs w:val="20"/>
          <w:lang w:val="pl-PL"/>
        </w:rPr>
        <w:t>23</w:t>
      </w:r>
      <w:r w:rsidRPr="007711C6">
        <w:rPr>
          <w:rFonts w:ascii="Arial Narrow" w:hAnsi="Arial Narrow"/>
          <w:b/>
          <w:sz w:val="20"/>
          <w:szCs w:val="20"/>
          <w:lang w:val="pl-PL"/>
        </w:rPr>
        <w:t>:</w:t>
      </w:r>
    </w:p>
    <w:p w14:paraId="533601D8" w14:textId="31FC2E65" w:rsidR="003858BC" w:rsidRPr="00381D09" w:rsidRDefault="003858BC" w:rsidP="003858BC">
      <w:pPr>
        <w:jc w:val="both"/>
        <w:rPr>
          <w:rFonts w:ascii="Arial Narrow" w:hAnsi="Arial Narrow"/>
          <w:b/>
          <w:sz w:val="20"/>
          <w:szCs w:val="20"/>
          <w:lang w:val="pl-PL"/>
        </w:rPr>
      </w:pPr>
      <w:r w:rsidRPr="003858BC">
        <w:rPr>
          <w:rFonts w:ascii="Arial Narrow" w:hAnsi="Arial Narrow"/>
          <w:sz w:val="20"/>
          <w:szCs w:val="20"/>
          <w:lang w:val="pl-PL"/>
        </w:rPr>
        <w:t xml:space="preserve">W Projekcie Wykonawczym część II „Układ torowy, podtorze i odwodnienie” na rys. 10 „Schemat </w:t>
      </w:r>
      <w:proofErr w:type="spellStart"/>
      <w:r w:rsidRPr="003858BC">
        <w:rPr>
          <w:rFonts w:ascii="Arial Narrow" w:hAnsi="Arial Narrow"/>
          <w:sz w:val="20"/>
          <w:szCs w:val="20"/>
          <w:lang w:val="pl-PL"/>
        </w:rPr>
        <w:t>układki</w:t>
      </w:r>
      <w:proofErr w:type="spellEnd"/>
      <w:r w:rsidRPr="003858BC">
        <w:rPr>
          <w:rFonts w:ascii="Arial Narrow" w:hAnsi="Arial Narrow"/>
          <w:sz w:val="20"/>
          <w:szCs w:val="20"/>
          <w:lang w:val="pl-PL"/>
        </w:rPr>
        <w:t xml:space="preserve"> nawierzchni Stacja Podkowa Leśna” jest zapis: „podkłady PS-83  zabudować ponownie, uszkodzone podkłady i elementy przytwierdzeń wymienić na nowe”.</w:t>
      </w:r>
    </w:p>
    <w:p w14:paraId="59F1A6C4" w14:textId="77777777" w:rsidR="003858BC" w:rsidRPr="003858BC" w:rsidRDefault="003858BC" w:rsidP="003858BC">
      <w:pPr>
        <w:jc w:val="both"/>
        <w:rPr>
          <w:rFonts w:ascii="Arial Narrow" w:hAnsi="Arial Narrow"/>
          <w:sz w:val="20"/>
          <w:szCs w:val="20"/>
          <w:lang w:val="pl-PL"/>
        </w:rPr>
      </w:pPr>
      <w:r w:rsidRPr="003858BC">
        <w:rPr>
          <w:rFonts w:ascii="Arial Narrow" w:hAnsi="Arial Narrow"/>
          <w:sz w:val="20"/>
          <w:szCs w:val="20"/>
          <w:lang w:val="pl-PL"/>
        </w:rPr>
        <w:t>Czy w związku z tym zapisem w torach przebudowywanych na st. Podkowa Leśna należ zastosować podkłady i elementy przytwierdzenie pochodzące z rozbiórki tego toru ?</w:t>
      </w:r>
    </w:p>
    <w:p w14:paraId="26978B3D" w14:textId="75E2858D" w:rsidR="007711C6" w:rsidRPr="007711C6" w:rsidRDefault="003858BC" w:rsidP="003858BC">
      <w:pPr>
        <w:jc w:val="both"/>
        <w:rPr>
          <w:rFonts w:ascii="Arial Narrow" w:hAnsi="Arial Narrow"/>
          <w:sz w:val="20"/>
          <w:szCs w:val="20"/>
          <w:lang w:val="pl-PL"/>
        </w:rPr>
      </w:pPr>
      <w:r w:rsidRPr="003858BC">
        <w:rPr>
          <w:rFonts w:ascii="Arial Narrow" w:hAnsi="Arial Narrow"/>
          <w:sz w:val="20"/>
          <w:szCs w:val="20"/>
          <w:lang w:val="pl-PL"/>
        </w:rPr>
        <w:t>Jeśli tak to, prosimy o wyodrębnienie tych robót z pozycji Przedmiaru Robót dotyczącej montażu toru, ponieważ cena za montaż toru</w:t>
      </w:r>
      <w:r w:rsidR="00AC73E8">
        <w:rPr>
          <w:rFonts w:ascii="Arial Narrow" w:hAnsi="Arial Narrow"/>
          <w:sz w:val="20"/>
          <w:szCs w:val="20"/>
          <w:lang w:val="pl-PL"/>
        </w:rPr>
        <w:br/>
      </w:r>
      <w:r w:rsidRPr="003858BC">
        <w:rPr>
          <w:rFonts w:ascii="Arial Narrow" w:hAnsi="Arial Narrow"/>
          <w:sz w:val="20"/>
          <w:szCs w:val="20"/>
          <w:lang w:val="pl-PL"/>
        </w:rPr>
        <w:t>z materiału nowego „znacząco będzie się różnić” od  ceny za montaż toru z podkładów i elementów pochodzących z rozbiórki.</w:t>
      </w:r>
    </w:p>
    <w:p w14:paraId="1EC57B6E" w14:textId="77777777" w:rsidR="007711C6" w:rsidRPr="007711C6" w:rsidRDefault="007711C6" w:rsidP="007711C6">
      <w:pPr>
        <w:jc w:val="both"/>
        <w:rPr>
          <w:rFonts w:ascii="Arial Narrow" w:hAnsi="Arial Narrow"/>
          <w:b/>
          <w:sz w:val="20"/>
          <w:szCs w:val="20"/>
          <w:lang w:val="pl-PL"/>
        </w:rPr>
      </w:pPr>
      <w:r w:rsidRPr="007711C6">
        <w:rPr>
          <w:rFonts w:ascii="Arial Narrow" w:hAnsi="Arial Narrow"/>
          <w:b/>
          <w:sz w:val="20"/>
          <w:szCs w:val="20"/>
          <w:lang w:val="pl-PL"/>
        </w:rPr>
        <w:t xml:space="preserve">Odpowiedź nr </w:t>
      </w:r>
      <w:r>
        <w:rPr>
          <w:rFonts w:ascii="Arial Narrow" w:hAnsi="Arial Narrow"/>
          <w:b/>
          <w:sz w:val="20"/>
          <w:szCs w:val="20"/>
          <w:lang w:val="pl-PL"/>
        </w:rPr>
        <w:t>23</w:t>
      </w:r>
      <w:r w:rsidRPr="007711C6">
        <w:rPr>
          <w:rFonts w:ascii="Arial Narrow" w:hAnsi="Arial Narrow"/>
          <w:b/>
          <w:sz w:val="20"/>
          <w:szCs w:val="20"/>
          <w:lang w:val="pl-PL"/>
        </w:rPr>
        <w:t>:</w:t>
      </w:r>
    </w:p>
    <w:p w14:paraId="191CDD64" w14:textId="77777777" w:rsidR="0026268E" w:rsidRPr="0026268E" w:rsidRDefault="0026268E" w:rsidP="0026268E">
      <w:pPr>
        <w:jc w:val="both"/>
        <w:rPr>
          <w:rFonts w:ascii="Arial Narrow" w:hAnsi="Arial Narrow"/>
          <w:sz w:val="20"/>
          <w:szCs w:val="20"/>
          <w:lang w:val="pl-PL"/>
        </w:rPr>
      </w:pPr>
      <w:r w:rsidRPr="0026268E">
        <w:rPr>
          <w:rFonts w:ascii="Arial Narrow" w:hAnsi="Arial Narrow"/>
          <w:sz w:val="20"/>
          <w:szCs w:val="20"/>
          <w:lang w:val="pl-PL"/>
        </w:rPr>
        <w:t>Zamawiający potwierdza zapis wskazany w PW o ponownej zabudowie podkładów PS-83 wraz z przytwierdzeniami. Potwierdza również, że do budowy toru linii kolejowej nr 48 należy zastosować podkłady PS-83 zdemontowane z tego toru wraz z przytwierdzeniami. Przedmiar nie wymaga zmiany.</w:t>
      </w:r>
    </w:p>
    <w:p w14:paraId="0366022D" w14:textId="77777777" w:rsidR="007711C6" w:rsidRDefault="007711C6" w:rsidP="007711C6">
      <w:pPr>
        <w:jc w:val="both"/>
        <w:rPr>
          <w:rFonts w:ascii="Arial Narrow" w:hAnsi="Arial Narrow"/>
          <w:sz w:val="20"/>
          <w:szCs w:val="20"/>
          <w:lang w:val="pl-PL"/>
        </w:rPr>
      </w:pPr>
    </w:p>
    <w:p w14:paraId="7B6E1857"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Pytanie nr 2</w:t>
      </w:r>
      <w:r>
        <w:rPr>
          <w:rFonts w:ascii="Arial Narrow" w:hAnsi="Arial Narrow"/>
          <w:b/>
          <w:sz w:val="20"/>
          <w:szCs w:val="20"/>
          <w:lang w:val="pl-PL"/>
        </w:rPr>
        <w:t>4</w:t>
      </w:r>
      <w:r w:rsidRPr="003858BC">
        <w:rPr>
          <w:rFonts w:ascii="Arial Narrow" w:hAnsi="Arial Narrow"/>
          <w:b/>
          <w:sz w:val="20"/>
          <w:szCs w:val="20"/>
          <w:lang w:val="pl-PL"/>
        </w:rPr>
        <w:t>:</w:t>
      </w:r>
    </w:p>
    <w:p w14:paraId="49A8B0F3" w14:textId="77777777" w:rsidR="0003796B" w:rsidRPr="0003796B" w:rsidRDefault="0003796B" w:rsidP="0003796B">
      <w:pPr>
        <w:jc w:val="both"/>
        <w:rPr>
          <w:rFonts w:ascii="Arial Narrow" w:hAnsi="Arial Narrow"/>
          <w:sz w:val="20"/>
          <w:szCs w:val="20"/>
          <w:lang w:val="pl-PL"/>
        </w:rPr>
      </w:pPr>
      <w:r w:rsidRPr="0003796B">
        <w:rPr>
          <w:rFonts w:ascii="Arial Narrow" w:hAnsi="Arial Narrow"/>
          <w:sz w:val="20"/>
          <w:szCs w:val="20"/>
          <w:lang w:val="pl-PL"/>
        </w:rPr>
        <w:t>W Projekcie Wykonawczym część II-I „CZĘŚĆ TECHNOLOGICZNO-RUCHOWA, HARMONOGRAM ZAMKNIĘĆ” jest o konieczności wprowadzenia kolejowej komunikacji zastępczej.</w:t>
      </w:r>
    </w:p>
    <w:p w14:paraId="6799311E" w14:textId="77777777" w:rsidR="0003796B" w:rsidRPr="0003796B" w:rsidRDefault="0003796B" w:rsidP="0003796B">
      <w:pPr>
        <w:jc w:val="both"/>
        <w:rPr>
          <w:rFonts w:ascii="Arial Narrow" w:hAnsi="Arial Narrow"/>
          <w:sz w:val="20"/>
          <w:szCs w:val="20"/>
          <w:lang w:val="pl-PL"/>
        </w:rPr>
      </w:pPr>
      <w:r w:rsidRPr="0003796B">
        <w:rPr>
          <w:rFonts w:ascii="Arial Narrow" w:hAnsi="Arial Narrow"/>
          <w:sz w:val="20"/>
          <w:szCs w:val="20"/>
          <w:lang w:val="pl-PL"/>
        </w:rPr>
        <w:t>Koszty związane z kolejową komunikacją zastępczą są kosztami niezależnymi od Wykonawcy, na wysokość dziennych kosztów utrzymania kolejowej komunikacji zastępczej  nie ma wpływu Wykonawca, Na etapie oferty Wykonawca nie jest wstanie określić kosztu dziennego utrzymania kolejowej komunikacji zastępczej.</w:t>
      </w:r>
    </w:p>
    <w:p w14:paraId="7AFE39BD" w14:textId="0A6C7444" w:rsidR="003858BC" w:rsidRPr="003858BC" w:rsidRDefault="0003796B" w:rsidP="0003796B">
      <w:pPr>
        <w:jc w:val="both"/>
        <w:rPr>
          <w:rFonts w:ascii="Arial Narrow" w:hAnsi="Arial Narrow"/>
          <w:sz w:val="20"/>
          <w:szCs w:val="20"/>
          <w:lang w:val="pl-PL"/>
        </w:rPr>
      </w:pPr>
      <w:r w:rsidRPr="0003796B">
        <w:rPr>
          <w:rFonts w:ascii="Arial Narrow" w:hAnsi="Arial Narrow"/>
          <w:sz w:val="20"/>
          <w:szCs w:val="20"/>
          <w:lang w:val="pl-PL"/>
        </w:rPr>
        <w:t>W związku z powyższym, w celu zachowania porównywalności ofert oraz równego traktowania wszystkich Oferentów, prosimy</w:t>
      </w:r>
      <w:r w:rsidR="00AC73E8">
        <w:rPr>
          <w:rFonts w:ascii="Arial Narrow" w:hAnsi="Arial Narrow"/>
          <w:sz w:val="20"/>
          <w:szCs w:val="20"/>
          <w:lang w:val="pl-PL"/>
        </w:rPr>
        <w:br/>
      </w:r>
      <w:r w:rsidRPr="0003796B">
        <w:rPr>
          <w:rFonts w:ascii="Arial Narrow" w:hAnsi="Arial Narrow"/>
          <w:sz w:val="20"/>
          <w:szCs w:val="20"/>
          <w:lang w:val="pl-PL"/>
        </w:rPr>
        <w:t>o wprowadzenie do Przedmiaru Robót pozycji  ryczałtowej, jednakowej dla wszystkich oferentów.</w:t>
      </w:r>
    </w:p>
    <w:p w14:paraId="05FA12CE"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Odpowiedź nr 2</w:t>
      </w:r>
      <w:r>
        <w:rPr>
          <w:rFonts w:ascii="Arial Narrow" w:hAnsi="Arial Narrow"/>
          <w:b/>
          <w:sz w:val="20"/>
          <w:szCs w:val="20"/>
          <w:lang w:val="pl-PL"/>
        </w:rPr>
        <w:t>4</w:t>
      </w:r>
      <w:r w:rsidRPr="003858BC">
        <w:rPr>
          <w:rFonts w:ascii="Arial Narrow" w:hAnsi="Arial Narrow"/>
          <w:b/>
          <w:sz w:val="20"/>
          <w:szCs w:val="20"/>
          <w:lang w:val="pl-PL"/>
        </w:rPr>
        <w:t>:</w:t>
      </w:r>
    </w:p>
    <w:p w14:paraId="65B02826" w14:textId="77777777" w:rsidR="0026268E" w:rsidRDefault="0026268E" w:rsidP="003858BC">
      <w:pPr>
        <w:jc w:val="both"/>
        <w:rPr>
          <w:rFonts w:ascii="Arial Narrow" w:hAnsi="Arial Narrow"/>
          <w:sz w:val="20"/>
          <w:szCs w:val="20"/>
          <w:lang w:val="pl-PL"/>
        </w:rPr>
      </w:pPr>
      <w:r w:rsidRPr="0026268E">
        <w:rPr>
          <w:rFonts w:ascii="Arial Narrow" w:hAnsi="Arial Narrow"/>
          <w:sz w:val="20"/>
          <w:szCs w:val="20"/>
          <w:lang w:val="pl-PL"/>
        </w:rPr>
        <w:t>Zamawiający informuje, że koszty związane z autobusową komunikacją zastępczą w zakresie dotyczącym zamknięć torowych przewidzianych zgodnie z załączonym do branży torowej PW fazowaniem robót</w:t>
      </w:r>
      <w:r>
        <w:rPr>
          <w:rFonts w:ascii="Arial Narrow" w:hAnsi="Arial Narrow"/>
          <w:sz w:val="20"/>
          <w:szCs w:val="20"/>
          <w:lang w:val="pl-PL"/>
        </w:rPr>
        <w:t xml:space="preserve"> nie będą obciążały Wykonawcy. </w:t>
      </w:r>
      <w:r w:rsidRPr="0026268E">
        <w:rPr>
          <w:rFonts w:ascii="Arial Narrow" w:hAnsi="Arial Narrow"/>
          <w:sz w:val="20"/>
          <w:szCs w:val="20"/>
          <w:lang w:val="pl-PL"/>
        </w:rPr>
        <w:t xml:space="preserve">Koszty będą ponoszone przez Zamawiającego. </w:t>
      </w:r>
    </w:p>
    <w:p w14:paraId="71273269" w14:textId="77777777" w:rsidR="003858BC" w:rsidRPr="003858BC" w:rsidRDefault="003858BC" w:rsidP="003858BC">
      <w:pPr>
        <w:jc w:val="both"/>
        <w:rPr>
          <w:rFonts w:ascii="Arial Narrow" w:hAnsi="Arial Narrow"/>
          <w:sz w:val="20"/>
          <w:szCs w:val="20"/>
          <w:lang w:val="pl-PL"/>
        </w:rPr>
      </w:pPr>
    </w:p>
    <w:p w14:paraId="07C5C934"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Pytanie nr 2</w:t>
      </w:r>
      <w:r w:rsidR="002058CB">
        <w:rPr>
          <w:rFonts w:ascii="Arial Narrow" w:hAnsi="Arial Narrow"/>
          <w:b/>
          <w:sz w:val="20"/>
          <w:szCs w:val="20"/>
          <w:lang w:val="pl-PL"/>
        </w:rPr>
        <w:t>5</w:t>
      </w:r>
      <w:r w:rsidRPr="003858BC">
        <w:rPr>
          <w:rFonts w:ascii="Arial Narrow" w:hAnsi="Arial Narrow"/>
          <w:b/>
          <w:sz w:val="20"/>
          <w:szCs w:val="20"/>
          <w:lang w:val="pl-PL"/>
        </w:rPr>
        <w:t>:</w:t>
      </w:r>
    </w:p>
    <w:p w14:paraId="49C48876"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Dot. LINIA POTRZEB NIETRAKCYJNYCH (ST-4 i ST-7)</w:t>
      </w:r>
    </w:p>
    <w:p w14:paraId="13B3F607"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 xml:space="preserve">Zgodnie z art. 99 ust. 4 Pzp:  „Przedmiotu zamówienia nie może opisywać w sposób, który mógłby utrudniać uczciwą konkurencję (…)”  oraz w celu zwiększenia liczby potencjalnych dostawców produkujących urządzenia SN, </w:t>
      </w:r>
    </w:p>
    <w:p w14:paraId="79F2383E"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 xml:space="preserve">wykonawca prosi o jednoznaczną odpowiedź czy istnieje możliwość zamiany rozłącznika THO na inny równoważny rozłącznik (innego producenta). </w:t>
      </w:r>
    </w:p>
    <w:p w14:paraId="5C648A39" w14:textId="77777777" w:rsidR="003858BC" w:rsidRPr="003858BC" w:rsidRDefault="000F1F86" w:rsidP="000F1F86">
      <w:pPr>
        <w:jc w:val="both"/>
        <w:rPr>
          <w:rFonts w:ascii="Arial Narrow" w:hAnsi="Arial Narrow"/>
          <w:sz w:val="20"/>
          <w:szCs w:val="20"/>
          <w:lang w:val="pl-PL"/>
        </w:rPr>
      </w:pPr>
      <w:r w:rsidRPr="000F1F86">
        <w:rPr>
          <w:rFonts w:ascii="Arial Narrow" w:hAnsi="Arial Narrow"/>
          <w:sz w:val="20"/>
          <w:szCs w:val="20"/>
          <w:lang w:val="pl-PL"/>
        </w:rPr>
        <w:t>Jednocześnie prosimy i informację czy rozłącznik MUSI posiadać uziemnik?</w:t>
      </w:r>
    </w:p>
    <w:p w14:paraId="7DB50ED8" w14:textId="77777777" w:rsidR="00AC73E8" w:rsidRDefault="00AC73E8" w:rsidP="003858BC">
      <w:pPr>
        <w:jc w:val="both"/>
        <w:rPr>
          <w:rFonts w:ascii="Arial Narrow" w:hAnsi="Arial Narrow"/>
          <w:b/>
          <w:sz w:val="20"/>
          <w:szCs w:val="20"/>
          <w:lang w:val="pl-PL"/>
        </w:rPr>
      </w:pPr>
    </w:p>
    <w:p w14:paraId="18179589"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lastRenderedPageBreak/>
        <w:t>Odpowiedź nr 2</w:t>
      </w:r>
      <w:r w:rsidR="002058CB">
        <w:rPr>
          <w:rFonts w:ascii="Arial Narrow" w:hAnsi="Arial Narrow"/>
          <w:b/>
          <w:sz w:val="20"/>
          <w:szCs w:val="20"/>
          <w:lang w:val="pl-PL"/>
        </w:rPr>
        <w:t>5</w:t>
      </w:r>
      <w:r w:rsidRPr="003858BC">
        <w:rPr>
          <w:rFonts w:ascii="Arial Narrow" w:hAnsi="Arial Narrow"/>
          <w:b/>
          <w:sz w:val="20"/>
          <w:szCs w:val="20"/>
          <w:lang w:val="pl-PL"/>
        </w:rPr>
        <w:t>:</w:t>
      </w:r>
    </w:p>
    <w:p w14:paraId="01AD3DE2" w14:textId="2CA26902" w:rsidR="00AC73E8" w:rsidRPr="00AC73E8" w:rsidRDefault="00AC73E8" w:rsidP="00AC73E8">
      <w:pPr>
        <w:jc w:val="both"/>
        <w:rPr>
          <w:rFonts w:ascii="Arial Narrow" w:hAnsi="Arial Narrow"/>
          <w:bCs/>
          <w:sz w:val="20"/>
          <w:szCs w:val="20"/>
          <w:lang w:val="pl-PL"/>
        </w:rPr>
      </w:pPr>
      <w:r w:rsidRPr="00AC73E8">
        <w:rPr>
          <w:rFonts w:ascii="Arial Narrow" w:hAnsi="Arial Narrow"/>
          <w:bCs/>
          <w:sz w:val="20"/>
          <w:szCs w:val="20"/>
          <w:lang w:val="pl-PL"/>
        </w:rPr>
        <w:t>Zamawiający informuje, że dopuszcza się możliwość zastosowania rozłącznika dowo</w:t>
      </w:r>
      <w:r>
        <w:rPr>
          <w:rFonts w:ascii="Arial Narrow" w:hAnsi="Arial Narrow"/>
          <w:bCs/>
          <w:sz w:val="20"/>
          <w:szCs w:val="20"/>
          <w:lang w:val="pl-PL"/>
        </w:rPr>
        <w:t xml:space="preserve">lnego producenta, pod warunkiem </w:t>
      </w:r>
      <w:r w:rsidRPr="00AC73E8">
        <w:rPr>
          <w:rFonts w:ascii="Arial Narrow" w:hAnsi="Arial Narrow"/>
          <w:bCs/>
          <w:sz w:val="20"/>
          <w:szCs w:val="20"/>
          <w:lang w:val="pl-PL"/>
        </w:rPr>
        <w:t>spełnienia przez urządzenie co najmniej następujących parametrów:</w:t>
      </w:r>
    </w:p>
    <w:p w14:paraId="6E2BC5F7"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rozłącznik napowietrzny w izolacji gazowej SF6, w zbiorniku ze stali nierdzewnej</w:t>
      </w:r>
    </w:p>
    <w:p w14:paraId="20567DC9"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napięcie znamionowe 24 </w:t>
      </w:r>
      <w:proofErr w:type="spellStart"/>
      <w:r w:rsidRPr="00AC73E8">
        <w:rPr>
          <w:rFonts w:ascii="Arial Narrow" w:hAnsi="Arial Narrow"/>
          <w:bCs/>
          <w:sz w:val="20"/>
          <w:szCs w:val="20"/>
          <w:lang w:val="pl-PL"/>
        </w:rPr>
        <w:t>kV</w:t>
      </w:r>
      <w:proofErr w:type="spellEnd"/>
    </w:p>
    <w:p w14:paraId="31244589"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wytrzymywane napięcie częstotliwości sieciowej 50 </w:t>
      </w:r>
      <w:proofErr w:type="spellStart"/>
      <w:r w:rsidRPr="00AC73E8">
        <w:rPr>
          <w:rFonts w:ascii="Arial Narrow" w:hAnsi="Arial Narrow"/>
          <w:bCs/>
          <w:sz w:val="20"/>
          <w:szCs w:val="20"/>
          <w:lang w:val="pl-PL"/>
        </w:rPr>
        <w:t>Hz</w:t>
      </w:r>
      <w:proofErr w:type="spellEnd"/>
      <w:r w:rsidRPr="00AC73E8">
        <w:rPr>
          <w:rFonts w:ascii="Arial Narrow" w:hAnsi="Arial Narrow"/>
          <w:bCs/>
          <w:sz w:val="20"/>
          <w:szCs w:val="20"/>
          <w:lang w:val="pl-PL"/>
        </w:rPr>
        <w:t>:</w:t>
      </w:r>
    </w:p>
    <w:p w14:paraId="578C777A"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(a) do ziemi i między fazami: 50 </w:t>
      </w:r>
      <w:proofErr w:type="spellStart"/>
      <w:r w:rsidRPr="00AC73E8">
        <w:rPr>
          <w:rFonts w:ascii="Arial Narrow" w:hAnsi="Arial Narrow"/>
          <w:bCs/>
          <w:sz w:val="20"/>
          <w:szCs w:val="20"/>
          <w:lang w:val="pl-PL"/>
        </w:rPr>
        <w:t>kV</w:t>
      </w:r>
      <w:proofErr w:type="spellEnd"/>
    </w:p>
    <w:p w14:paraId="42D073F0"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(b) między otwartymi stykami (przerwa izolacyjna): 60 </w:t>
      </w:r>
      <w:proofErr w:type="spellStart"/>
      <w:r w:rsidRPr="00AC73E8">
        <w:rPr>
          <w:rFonts w:ascii="Arial Narrow" w:hAnsi="Arial Narrow"/>
          <w:bCs/>
          <w:sz w:val="20"/>
          <w:szCs w:val="20"/>
          <w:lang w:val="pl-PL"/>
        </w:rPr>
        <w:t>kV</w:t>
      </w:r>
      <w:proofErr w:type="spellEnd"/>
    </w:p>
    <w:p w14:paraId="51FC9840"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wytrzymywane napięcie udarowe:</w:t>
      </w:r>
    </w:p>
    <w:p w14:paraId="6269B5D3"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(a) do ziemi i między fazami: 125 </w:t>
      </w:r>
      <w:proofErr w:type="spellStart"/>
      <w:r w:rsidRPr="00AC73E8">
        <w:rPr>
          <w:rFonts w:ascii="Arial Narrow" w:hAnsi="Arial Narrow"/>
          <w:bCs/>
          <w:sz w:val="20"/>
          <w:szCs w:val="20"/>
          <w:lang w:val="pl-PL"/>
        </w:rPr>
        <w:t>kV</w:t>
      </w:r>
      <w:proofErr w:type="spellEnd"/>
    </w:p>
    <w:p w14:paraId="0C71530C"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(b) między otwartymi stykami (przerwa izolacyjna): 145 </w:t>
      </w:r>
      <w:proofErr w:type="spellStart"/>
      <w:r w:rsidRPr="00AC73E8">
        <w:rPr>
          <w:rFonts w:ascii="Arial Narrow" w:hAnsi="Arial Narrow"/>
          <w:bCs/>
          <w:sz w:val="20"/>
          <w:szCs w:val="20"/>
          <w:lang w:val="pl-PL"/>
        </w:rPr>
        <w:t>kV</w:t>
      </w:r>
      <w:proofErr w:type="spellEnd"/>
    </w:p>
    <w:p w14:paraId="728B9C58"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prąd znamionowy ciągły: 630A</w:t>
      </w:r>
    </w:p>
    <w:p w14:paraId="70F9C384"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prąd znamionowy wyłączalny: 630A</w:t>
      </w:r>
    </w:p>
    <w:p w14:paraId="38CEA05B"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prąd wyłączalny ładowania kabli: od 50 A do 60 A</w:t>
      </w:r>
    </w:p>
    <w:p w14:paraId="69EA9135"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prąd szczytowy wytrzymywany: od 40 </w:t>
      </w:r>
      <w:proofErr w:type="spellStart"/>
      <w:r w:rsidRPr="00AC73E8">
        <w:rPr>
          <w:rFonts w:ascii="Arial Narrow" w:hAnsi="Arial Narrow"/>
          <w:bCs/>
          <w:sz w:val="20"/>
          <w:szCs w:val="20"/>
          <w:lang w:val="pl-PL"/>
        </w:rPr>
        <w:t>kA</w:t>
      </w:r>
      <w:proofErr w:type="spellEnd"/>
      <w:r w:rsidRPr="00AC73E8">
        <w:rPr>
          <w:rFonts w:ascii="Arial Narrow" w:hAnsi="Arial Narrow"/>
          <w:bCs/>
          <w:sz w:val="20"/>
          <w:szCs w:val="20"/>
          <w:lang w:val="pl-PL"/>
        </w:rPr>
        <w:t xml:space="preserve"> do 50 </w:t>
      </w:r>
      <w:proofErr w:type="spellStart"/>
      <w:r w:rsidRPr="00AC73E8">
        <w:rPr>
          <w:rFonts w:ascii="Arial Narrow" w:hAnsi="Arial Narrow"/>
          <w:bCs/>
          <w:sz w:val="20"/>
          <w:szCs w:val="20"/>
          <w:lang w:val="pl-PL"/>
        </w:rPr>
        <w:t>kA</w:t>
      </w:r>
      <w:proofErr w:type="spellEnd"/>
    </w:p>
    <w:p w14:paraId="66D18966"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xml:space="preserve">- prąd </w:t>
      </w:r>
      <w:proofErr w:type="spellStart"/>
      <w:r w:rsidRPr="00AC73E8">
        <w:rPr>
          <w:rFonts w:ascii="Arial Narrow" w:hAnsi="Arial Narrow"/>
          <w:bCs/>
          <w:sz w:val="20"/>
          <w:szCs w:val="20"/>
          <w:lang w:val="pl-PL"/>
        </w:rPr>
        <w:t>załączalny</w:t>
      </w:r>
      <w:proofErr w:type="spellEnd"/>
      <w:r w:rsidRPr="00AC73E8">
        <w:rPr>
          <w:rFonts w:ascii="Arial Narrow" w:hAnsi="Arial Narrow"/>
          <w:bCs/>
          <w:sz w:val="20"/>
          <w:szCs w:val="20"/>
          <w:lang w:val="pl-PL"/>
        </w:rPr>
        <w:t xml:space="preserve"> zwarciowy: od 40 </w:t>
      </w:r>
      <w:proofErr w:type="spellStart"/>
      <w:r w:rsidRPr="00AC73E8">
        <w:rPr>
          <w:rFonts w:ascii="Arial Narrow" w:hAnsi="Arial Narrow"/>
          <w:bCs/>
          <w:sz w:val="20"/>
          <w:szCs w:val="20"/>
          <w:lang w:val="pl-PL"/>
        </w:rPr>
        <w:t>kA</w:t>
      </w:r>
      <w:proofErr w:type="spellEnd"/>
      <w:r w:rsidRPr="00AC73E8">
        <w:rPr>
          <w:rFonts w:ascii="Arial Narrow" w:hAnsi="Arial Narrow"/>
          <w:bCs/>
          <w:sz w:val="20"/>
          <w:szCs w:val="20"/>
          <w:lang w:val="pl-PL"/>
        </w:rPr>
        <w:t xml:space="preserve"> do 50 </w:t>
      </w:r>
      <w:proofErr w:type="spellStart"/>
      <w:r w:rsidRPr="00AC73E8">
        <w:rPr>
          <w:rFonts w:ascii="Arial Narrow" w:hAnsi="Arial Narrow"/>
          <w:bCs/>
          <w:sz w:val="20"/>
          <w:szCs w:val="20"/>
          <w:lang w:val="pl-PL"/>
        </w:rPr>
        <w:t>kA</w:t>
      </w:r>
      <w:proofErr w:type="spellEnd"/>
    </w:p>
    <w:p w14:paraId="0F910485"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trwałość mechaniczna (liczba cykli otwarcie/zamknięcie) – min. 5000</w:t>
      </w:r>
    </w:p>
    <w:p w14:paraId="49671C76"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temperatura pracy: od – 40 st. C do + 60 st. C</w:t>
      </w:r>
    </w:p>
    <w:p w14:paraId="13BBB2E9"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 stopień ochrony napędu silnikowego: od IP 54 do IP 65</w:t>
      </w:r>
    </w:p>
    <w:p w14:paraId="6E10229C" w14:textId="77777777" w:rsidR="00AC73E8" w:rsidRPr="00AC73E8" w:rsidRDefault="00AC73E8" w:rsidP="00AC73E8">
      <w:pPr>
        <w:rPr>
          <w:rFonts w:ascii="Arial Narrow" w:hAnsi="Arial Narrow"/>
          <w:bCs/>
          <w:sz w:val="20"/>
          <w:szCs w:val="20"/>
          <w:lang w:val="pl-PL"/>
        </w:rPr>
      </w:pPr>
      <w:r w:rsidRPr="00AC73E8">
        <w:rPr>
          <w:rFonts w:ascii="Arial Narrow" w:hAnsi="Arial Narrow"/>
          <w:bCs/>
          <w:sz w:val="20"/>
          <w:szCs w:val="20"/>
          <w:lang w:val="pl-PL"/>
        </w:rPr>
        <w:t>Ponadto Zamawiający informuje, że rozłącznik należy wyposażyć w uziemnik.</w:t>
      </w:r>
    </w:p>
    <w:p w14:paraId="5BD060AA" w14:textId="6DA34BCA" w:rsidR="003858BC" w:rsidRPr="003858BC" w:rsidRDefault="00A5735D" w:rsidP="00381D09">
      <w:pPr>
        <w:rPr>
          <w:rFonts w:ascii="Arial Narrow" w:hAnsi="Arial Narrow"/>
          <w:sz w:val="20"/>
          <w:szCs w:val="20"/>
          <w:lang w:val="pl-PL"/>
        </w:rPr>
      </w:pPr>
      <w:r w:rsidRPr="00381D09">
        <w:rPr>
          <w:rFonts w:ascii="Arial Narrow" w:hAnsi="Arial Narrow"/>
          <w:bCs/>
          <w:sz w:val="20"/>
          <w:szCs w:val="20"/>
          <w:lang w:val="pl-PL"/>
        </w:rPr>
        <w:t xml:space="preserve">  </w:t>
      </w:r>
    </w:p>
    <w:p w14:paraId="641946ED"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Pytanie nr 2</w:t>
      </w:r>
      <w:r w:rsidR="002058CB">
        <w:rPr>
          <w:rFonts w:ascii="Arial Narrow" w:hAnsi="Arial Narrow"/>
          <w:b/>
          <w:sz w:val="20"/>
          <w:szCs w:val="20"/>
          <w:lang w:val="pl-PL"/>
        </w:rPr>
        <w:t>6</w:t>
      </w:r>
      <w:r w:rsidRPr="003858BC">
        <w:rPr>
          <w:rFonts w:ascii="Arial Narrow" w:hAnsi="Arial Narrow"/>
          <w:b/>
          <w:sz w:val="20"/>
          <w:szCs w:val="20"/>
          <w:lang w:val="pl-PL"/>
        </w:rPr>
        <w:t>:</w:t>
      </w:r>
    </w:p>
    <w:p w14:paraId="38C2E4E3"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Dot. KOMPENSACJA MOCY BIERNEJ</w:t>
      </w:r>
    </w:p>
    <w:p w14:paraId="27D3BCCC"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Wykonawca zwraca się z prośbą o wykreślenie z zakresu tego postępowanie części dotyczącej zabudowy urządzeń kompensacji mocy biernej.</w:t>
      </w:r>
    </w:p>
    <w:p w14:paraId="00FE99E8" w14:textId="77777777" w:rsidR="000F1F86" w:rsidRPr="000F1F86" w:rsidRDefault="000F1F86" w:rsidP="000F1F86">
      <w:pPr>
        <w:jc w:val="both"/>
        <w:rPr>
          <w:rFonts w:ascii="Arial Narrow" w:hAnsi="Arial Narrow"/>
          <w:sz w:val="20"/>
          <w:szCs w:val="20"/>
          <w:lang w:val="pl-PL"/>
        </w:rPr>
      </w:pPr>
    </w:p>
    <w:p w14:paraId="42630ACF"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Zgodnie z punktem 9.1 w którym zapisano:</w:t>
      </w:r>
    </w:p>
    <w:p w14:paraId="6CA28382"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„Po zakończeniu wszystkich prac na linii WKD, należy wykonać pomiary mocy biernej.</w:t>
      </w:r>
    </w:p>
    <w:p w14:paraId="319C1581"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Na podstawie pomiarów należy dobrać układ kompensujący moc bierną.</w:t>
      </w:r>
    </w:p>
    <w:p w14:paraId="4BF1B254"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Wykaz stacji transformatorowych oraz odbiorców w odpowiednich stacjach zaprezentowano w tabeli nr. 1”</w:t>
      </w:r>
    </w:p>
    <w:p w14:paraId="125330C3" w14:textId="77777777" w:rsidR="000F1F86" w:rsidRPr="000F1F86" w:rsidRDefault="000F1F86" w:rsidP="000F1F86">
      <w:pPr>
        <w:jc w:val="both"/>
        <w:rPr>
          <w:rFonts w:ascii="Arial Narrow" w:hAnsi="Arial Narrow"/>
          <w:sz w:val="20"/>
          <w:szCs w:val="20"/>
          <w:lang w:val="pl-PL"/>
        </w:rPr>
      </w:pPr>
    </w:p>
    <w:p w14:paraId="1C826011"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oraz dodatkowo w punkcie 9.4 zapisano:</w:t>
      </w:r>
    </w:p>
    <w:p w14:paraId="50AC1AA1" w14:textId="77777777" w:rsidR="000F1F86" w:rsidRPr="000F1F86" w:rsidRDefault="000F1F86" w:rsidP="000F1F86">
      <w:pPr>
        <w:jc w:val="both"/>
        <w:rPr>
          <w:rFonts w:ascii="Arial Narrow" w:hAnsi="Arial Narrow"/>
          <w:sz w:val="20"/>
          <w:szCs w:val="20"/>
          <w:lang w:val="pl-PL"/>
        </w:rPr>
      </w:pPr>
    </w:p>
    <w:p w14:paraId="75868400"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„Wykonawca na własny koszt po wybudowaniu linii LPN i wykonaniu pomiarów mocy biernej dokona</w:t>
      </w:r>
      <w:r>
        <w:rPr>
          <w:rFonts w:ascii="Arial Narrow" w:hAnsi="Arial Narrow"/>
          <w:sz w:val="20"/>
          <w:szCs w:val="20"/>
          <w:lang w:val="pl-PL"/>
        </w:rPr>
        <w:t xml:space="preserve"> doboru urządzeń do kompensacji </w:t>
      </w:r>
      <w:r w:rsidRPr="000F1F86">
        <w:rPr>
          <w:rFonts w:ascii="Arial Narrow" w:hAnsi="Arial Narrow"/>
          <w:sz w:val="20"/>
          <w:szCs w:val="20"/>
          <w:lang w:val="pl-PL"/>
        </w:rPr>
        <w:t>mocy biernej i zainstaluje je przy stacjach transformatorowych, na początku i końcu projektowanej LP</w:t>
      </w:r>
      <w:r>
        <w:rPr>
          <w:rFonts w:ascii="Arial Narrow" w:hAnsi="Arial Narrow"/>
          <w:sz w:val="20"/>
          <w:szCs w:val="20"/>
          <w:lang w:val="pl-PL"/>
        </w:rPr>
        <w:t xml:space="preserve">N, gdy współczynnik mocy TG nie </w:t>
      </w:r>
      <w:r w:rsidRPr="000F1F86">
        <w:rPr>
          <w:rFonts w:ascii="Arial Narrow" w:hAnsi="Arial Narrow"/>
          <w:sz w:val="20"/>
          <w:szCs w:val="20"/>
          <w:lang w:val="pl-PL"/>
        </w:rPr>
        <w:t>spełni warunku TG ≤ 0,4.</w:t>
      </w:r>
    </w:p>
    <w:p w14:paraId="4482FB52"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Ponadto Wykonawca po pełnym roku kalendarzowym, funkcjonowania linii LPN 15kV, w ramach gwaran</w:t>
      </w:r>
      <w:r>
        <w:rPr>
          <w:rFonts w:ascii="Arial Narrow" w:hAnsi="Arial Narrow"/>
          <w:sz w:val="20"/>
          <w:szCs w:val="20"/>
          <w:lang w:val="pl-PL"/>
        </w:rPr>
        <w:t xml:space="preserve">cji dokona weryfikacji urządzeń </w:t>
      </w:r>
      <w:r w:rsidRPr="000F1F86">
        <w:rPr>
          <w:rFonts w:ascii="Arial Narrow" w:hAnsi="Arial Narrow"/>
          <w:sz w:val="20"/>
          <w:szCs w:val="20"/>
          <w:lang w:val="pl-PL"/>
        </w:rPr>
        <w:t xml:space="preserve">do kompensacji mocy biernej. Jeśli okaże się, że wcześniej zainstalowane urządzenia nie są wystarczające </w:t>
      </w:r>
      <w:r>
        <w:rPr>
          <w:rFonts w:ascii="Arial Narrow" w:hAnsi="Arial Narrow"/>
          <w:sz w:val="20"/>
          <w:szCs w:val="20"/>
          <w:lang w:val="pl-PL"/>
        </w:rPr>
        <w:t xml:space="preserve">(moc bierna nadal </w:t>
      </w:r>
      <w:r w:rsidRPr="000F1F86">
        <w:rPr>
          <w:rFonts w:ascii="Arial Narrow" w:hAnsi="Arial Narrow"/>
          <w:sz w:val="20"/>
          <w:szCs w:val="20"/>
          <w:lang w:val="pl-PL"/>
        </w:rPr>
        <w:t>występuje), Wykonawca na własny koszt dokona nowej konfiguracji (wymiany na nowe) urządzeń do kompensacji mocy biernej.”</w:t>
      </w:r>
    </w:p>
    <w:p w14:paraId="6FF0546C" w14:textId="77777777" w:rsidR="000F1F86" w:rsidRPr="000F1F86" w:rsidRDefault="000F1F86" w:rsidP="000F1F86">
      <w:pPr>
        <w:jc w:val="both"/>
        <w:rPr>
          <w:rFonts w:ascii="Arial Narrow" w:hAnsi="Arial Narrow"/>
          <w:sz w:val="20"/>
          <w:szCs w:val="20"/>
          <w:lang w:val="pl-PL"/>
        </w:rPr>
      </w:pPr>
    </w:p>
    <w:p w14:paraId="71E3B90E" w14:textId="06CEBF5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 xml:space="preserve">W związku z tym, że test to postępowanie tupu „BUDUJ” zamawiający zgodnie z art. 99 ust. 4 </w:t>
      </w:r>
      <w:proofErr w:type="spellStart"/>
      <w:r w:rsidRPr="000F1F86">
        <w:rPr>
          <w:rFonts w:ascii="Arial Narrow" w:hAnsi="Arial Narrow"/>
          <w:sz w:val="20"/>
          <w:szCs w:val="20"/>
          <w:lang w:val="pl-PL"/>
        </w:rPr>
        <w:t>PzP</w:t>
      </w:r>
      <w:proofErr w:type="spellEnd"/>
      <w:r w:rsidRPr="000F1F86">
        <w:rPr>
          <w:rFonts w:ascii="Arial Narrow" w:hAnsi="Arial Narrow"/>
          <w:sz w:val="20"/>
          <w:szCs w:val="20"/>
          <w:lang w:val="pl-PL"/>
        </w:rPr>
        <w:t xml:space="preserve"> zobowiązany jest do określenia w dokumentacji projektowej parametrów urządzeń, które wykonawca w tym postępowaniu winien wycenić</w:t>
      </w:r>
      <w:r w:rsidR="00AC73E8">
        <w:rPr>
          <w:rFonts w:ascii="Arial Narrow" w:hAnsi="Arial Narrow"/>
          <w:sz w:val="20"/>
          <w:szCs w:val="20"/>
          <w:lang w:val="pl-PL"/>
        </w:rPr>
        <w:t xml:space="preserve"> </w:t>
      </w:r>
      <w:r w:rsidRPr="000F1F86">
        <w:rPr>
          <w:rFonts w:ascii="Arial Narrow" w:hAnsi="Arial Narrow"/>
          <w:sz w:val="20"/>
          <w:szCs w:val="20"/>
          <w:lang w:val="pl-PL"/>
        </w:rPr>
        <w:t>i zabudować.</w:t>
      </w:r>
    </w:p>
    <w:p w14:paraId="483F37CF" w14:textId="77777777" w:rsidR="000F1F86" w:rsidRPr="000F1F86" w:rsidRDefault="000F1F86" w:rsidP="000F1F86">
      <w:pPr>
        <w:jc w:val="both"/>
        <w:rPr>
          <w:rFonts w:ascii="Arial Narrow" w:hAnsi="Arial Narrow"/>
          <w:sz w:val="20"/>
          <w:szCs w:val="20"/>
          <w:lang w:val="pl-PL"/>
        </w:rPr>
      </w:pPr>
      <w:r w:rsidRPr="000F1F86">
        <w:rPr>
          <w:rFonts w:ascii="Arial Narrow" w:hAnsi="Arial Narrow"/>
          <w:sz w:val="20"/>
          <w:szCs w:val="20"/>
          <w:lang w:val="pl-PL"/>
        </w:rPr>
        <w:t>Ponadto, w związku z tym, że zabudowanie urządzeń kompensacyjnych powinno nastąpić po wybudowaniu linii LPN i dokonaniu pomiarów, wykonawca sugeruje aby ta część została objęta odrębnym postępowaniem przetargowym.</w:t>
      </w:r>
    </w:p>
    <w:p w14:paraId="3C4CE56E" w14:textId="77777777" w:rsidR="003858BC" w:rsidRPr="003858BC" w:rsidRDefault="000F1F86" w:rsidP="000F1F86">
      <w:pPr>
        <w:jc w:val="both"/>
        <w:rPr>
          <w:rFonts w:ascii="Arial Narrow" w:hAnsi="Arial Narrow"/>
          <w:sz w:val="20"/>
          <w:szCs w:val="20"/>
          <w:lang w:val="pl-PL"/>
        </w:rPr>
      </w:pPr>
      <w:r w:rsidRPr="000F1F86">
        <w:rPr>
          <w:rFonts w:ascii="Arial Narrow" w:hAnsi="Arial Narrow"/>
          <w:sz w:val="20"/>
          <w:szCs w:val="20"/>
          <w:lang w:val="pl-PL"/>
        </w:rPr>
        <w:t>Takie rozwiązanie posiada ekonomiczne aspekty i z punktu widzenia wykonawcy jest w myśl zasady o uczciwej konkurencji</w:t>
      </w:r>
      <w:r w:rsidR="003858BC" w:rsidRPr="003858BC">
        <w:rPr>
          <w:rFonts w:ascii="Arial Narrow" w:hAnsi="Arial Narrow"/>
          <w:sz w:val="20"/>
          <w:szCs w:val="20"/>
          <w:lang w:val="pl-PL"/>
        </w:rPr>
        <w:t>.</w:t>
      </w:r>
    </w:p>
    <w:p w14:paraId="6D0A6FA5"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Odpowiedź nr 2</w:t>
      </w:r>
      <w:r w:rsidR="002058CB">
        <w:rPr>
          <w:rFonts w:ascii="Arial Narrow" w:hAnsi="Arial Narrow"/>
          <w:b/>
          <w:sz w:val="20"/>
          <w:szCs w:val="20"/>
          <w:lang w:val="pl-PL"/>
        </w:rPr>
        <w:t>6</w:t>
      </w:r>
      <w:r w:rsidRPr="003858BC">
        <w:rPr>
          <w:rFonts w:ascii="Arial Narrow" w:hAnsi="Arial Narrow"/>
          <w:b/>
          <w:sz w:val="20"/>
          <w:szCs w:val="20"/>
          <w:lang w:val="pl-PL"/>
        </w:rPr>
        <w:t>:</w:t>
      </w:r>
    </w:p>
    <w:p w14:paraId="6087795B" w14:textId="602AD601" w:rsidR="00CB291E" w:rsidRPr="00381D09" w:rsidRDefault="00CB291E" w:rsidP="00AC73E8">
      <w:pPr>
        <w:jc w:val="both"/>
        <w:rPr>
          <w:rFonts w:ascii="Arial Narrow" w:hAnsi="Arial Narrow"/>
          <w:sz w:val="20"/>
          <w:szCs w:val="20"/>
          <w:lang w:val="pl-PL"/>
        </w:rPr>
      </w:pPr>
      <w:r w:rsidRPr="00381D09">
        <w:rPr>
          <w:rFonts w:ascii="Arial Narrow" w:hAnsi="Arial Narrow"/>
          <w:sz w:val="20"/>
          <w:szCs w:val="20"/>
          <w:lang w:val="pl-PL"/>
        </w:rPr>
        <w:t xml:space="preserve">Zamawiający nie wyraża zgody na zmianę warunków wykonania przedmiotu zamówienia wskazanych w pkt. 9.1 i 9.4 PW Tomu 10 Linia Potrzeb Nietrakcyjnych. Postanowienia pozostają w mocy. </w:t>
      </w:r>
    </w:p>
    <w:p w14:paraId="3192ECB1" w14:textId="30241538" w:rsidR="003858BC" w:rsidRPr="003858BC" w:rsidRDefault="003858BC" w:rsidP="003858BC">
      <w:pPr>
        <w:jc w:val="both"/>
        <w:rPr>
          <w:rFonts w:ascii="Arial Narrow" w:hAnsi="Arial Narrow"/>
          <w:b/>
          <w:sz w:val="20"/>
          <w:szCs w:val="20"/>
          <w:lang w:val="pl-PL"/>
        </w:rPr>
      </w:pPr>
      <w:r w:rsidRPr="003858BC">
        <w:rPr>
          <w:rFonts w:ascii="Arial Narrow" w:hAnsi="Arial Narrow"/>
          <w:sz w:val="20"/>
          <w:szCs w:val="20"/>
          <w:lang w:val="pl-PL"/>
        </w:rPr>
        <w:br/>
      </w:r>
      <w:r w:rsidRPr="003858BC">
        <w:rPr>
          <w:rFonts w:ascii="Arial Narrow" w:hAnsi="Arial Narrow"/>
          <w:b/>
          <w:sz w:val="20"/>
          <w:szCs w:val="20"/>
          <w:lang w:val="pl-PL"/>
        </w:rPr>
        <w:t>Pytanie nr 2</w:t>
      </w:r>
      <w:r w:rsidR="002058CB">
        <w:rPr>
          <w:rFonts w:ascii="Arial Narrow" w:hAnsi="Arial Narrow"/>
          <w:b/>
          <w:sz w:val="20"/>
          <w:szCs w:val="20"/>
          <w:lang w:val="pl-PL"/>
        </w:rPr>
        <w:t>7</w:t>
      </w:r>
      <w:r w:rsidRPr="003858BC">
        <w:rPr>
          <w:rFonts w:ascii="Arial Narrow" w:hAnsi="Arial Narrow"/>
          <w:b/>
          <w:sz w:val="20"/>
          <w:szCs w:val="20"/>
          <w:lang w:val="pl-PL"/>
        </w:rPr>
        <w:t>:</w:t>
      </w:r>
    </w:p>
    <w:p w14:paraId="6C8F16D1" w14:textId="77777777" w:rsidR="003858BC" w:rsidRPr="003858BC" w:rsidRDefault="00D6597D" w:rsidP="00D6597D">
      <w:pPr>
        <w:jc w:val="both"/>
        <w:rPr>
          <w:rFonts w:ascii="Arial Narrow" w:hAnsi="Arial Narrow"/>
          <w:sz w:val="20"/>
          <w:szCs w:val="20"/>
          <w:lang w:val="pl-PL"/>
        </w:rPr>
      </w:pPr>
      <w:r w:rsidRPr="00D6597D">
        <w:rPr>
          <w:rFonts w:ascii="Arial Narrow" w:hAnsi="Arial Narrow"/>
          <w:sz w:val="20"/>
          <w:szCs w:val="20"/>
          <w:lang w:val="pl-PL"/>
        </w:rPr>
        <w:t>Dot. robót drogowych – wykonawca prosi o uzupełnienie przedmi</w:t>
      </w:r>
      <w:r w:rsidR="00ED2410">
        <w:rPr>
          <w:rFonts w:ascii="Arial Narrow" w:hAnsi="Arial Narrow"/>
          <w:sz w:val="20"/>
          <w:szCs w:val="20"/>
          <w:lang w:val="pl-PL"/>
        </w:rPr>
        <w:t xml:space="preserve">aru robót dotyczącym przejazdu </w:t>
      </w:r>
      <w:r w:rsidRPr="00D6597D">
        <w:rPr>
          <w:rFonts w:ascii="Arial Narrow" w:hAnsi="Arial Narrow"/>
          <w:sz w:val="20"/>
          <w:szCs w:val="20"/>
          <w:lang w:val="pl-PL"/>
        </w:rPr>
        <w:t xml:space="preserve">w km 27+369 o pozycję zawierającą budowę ścieku korytkowego na skarpach, łączącego ściek </w:t>
      </w:r>
      <w:proofErr w:type="spellStart"/>
      <w:r w:rsidRPr="00D6597D">
        <w:rPr>
          <w:rFonts w:ascii="Arial Narrow" w:hAnsi="Arial Narrow"/>
          <w:sz w:val="20"/>
          <w:szCs w:val="20"/>
          <w:lang w:val="pl-PL"/>
        </w:rPr>
        <w:t>podchodnikowy</w:t>
      </w:r>
      <w:proofErr w:type="spellEnd"/>
      <w:r w:rsidRPr="00D6597D">
        <w:rPr>
          <w:rFonts w:ascii="Arial Narrow" w:hAnsi="Arial Narrow"/>
          <w:sz w:val="20"/>
          <w:szCs w:val="20"/>
          <w:lang w:val="pl-PL"/>
        </w:rPr>
        <w:t xml:space="preserve"> z drenażem francuskim, którego konieczność wykonania wynika z projektu wykonawczego.</w:t>
      </w:r>
    </w:p>
    <w:p w14:paraId="486B4BEF"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Odpowiedź nr 2</w:t>
      </w:r>
      <w:r w:rsidR="002058CB">
        <w:rPr>
          <w:rFonts w:ascii="Arial Narrow" w:hAnsi="Arial Narrow"/>
          <w:b/>
          <w:sz w:val="20"/>
          <w:szCs w:val="20"/>
          <w:lang w:val="pl-PL"/>
        </w:rPr>
        <w:t>7</w:t>
      </w:r>
      <w:r w:rsidRPr="003858BC">
        <w:rPr>
          <w:rFonts w:ascii="Arial Narrow" w:hAnsi="Arial Narrow"/>
          <w:b/>
          <w:sz w:val="20"/>
          <w:szCs w:val="20"/>
          <w:lang w:val="pl-PL"/>
        </w:rPr>
        <w:t>:</w:t>
      </w:r>
    </w:p>
    <w:p w14:paraId="4D00A9D3" w14:textId="6CF39282" w:rsidR="00782E8D" w:rsidRPr="00381D09" w:rsidRDefault="00782E8D" w:rsidP="00782E8D">
      <w:pPr>
        <w:spacing w:line="276" w:lineRule="auto"/>
        <w:jc w:val="both"/>
        <w:rPr>
          <w:rFonts w:ascii="Arial Narrow" w:hAnsi="Arial Narrow" w:cs="Arial"/>
          <w:sz w:val="20"/>
          <w:szCs w:val="20"/>
          <w:lang w:val="pl-PL" w:eastAsia="pl-PL"/>
        </w:rPr>
      </w:pPr>
      <w:r w:rsidRPr="00381D09">
        <w:rPr>
          <w:rFonts w:ascii="Arial Narrow" w:hAnsi="Arial Narrow" w:cs="Arial"/>
          <w:sz w:val="20"/>
          <w:szCs w:val="20"/>
          <w:lang w:val="pl-PL" w:eastAsia="pl-PL"/>
        </w:rPr>
        <w:t>Ściek został ujęty w Przedmiarze Robót w pozycji 7.107</w:t>
      </w:r>
      <w:r w:rsidR="00CE2A6A" w:rsidRPr="00381D09">
        <w:rPr>
          <w:rFonts w:ascii="Arial Narrow" w:hAnsi="Arial Narrow" w:cs="Arial"/>
          <w:sz w:val="20"/>
          <w:szCs w:val="20"/>
          <w:lang w:val="pl-PL" w:eastAsia="pl-PL"/>
        </w:rPr>
        <w:t xml:space="preserve"> i w tej pozycji należy wskazać koszt jego wykonania. </w:t>
      </w:r>
    </w:p>
    <w:p w14:paraId="448F166A" w14:textId="77777777" w:rsidR="00AC73E8" w:rsidRDefault="003858BC" w:rsidP="003858BC">
      <w:pPr>
        <w:jc w:val="both"/>
        <w:rPr>
          <w:rFonts w:ascii="Arial Narrow" w:hAnsi="Arial Narrow"/>
          <w:b/>
          <w:sz w:val="20"/>
          <w:szCs w:val="20"/>
          <w:lang w:val="pl-PL"/>
        </w:rPr>
      </w:pPr>
      <w:r w:rsidRPr="003858BC">
        <w:rPr>
          <w:rFonts w:ascii="Arial Narrow" w:hAnsi="Arial Narrow"/>
          <w:sz w:val="20"/>
          <w:szCs w:val="20"/>
          <w:lang w:val="pl-PL"/>
        </w:rPr>
        <w:br/>
      </w:r>
    </w:p>
    <w:p w14:paraId="3A7989C7" w14:textId="405BC7FC"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lastRenderedPageBreak/>
        <w:t>Pytanie nr 2</w:t>
      </w:r>
      <w:r w:rsidR="002058CB">
        <w:rPr>
          <w:rFonts w:ascii="Arial Narrow" w:hAnsi="Arial Narrow"/>
          <w:b/>
          <w:sz w:val="20"/>
          <w:szCs w:val="20"/>
          <w:lang w:val="pl-PL"/>
        </w:rPr>
        <w:t>8</w:t>
      </w:r>
      <w:r w:rsidRPr="003858BC">
        <w:rPr>
          <w:rFonts w:ascii="Arial Narrow" w:hAnsi="Arial Narrow"/>
          <w:b/>
          <w:sz w:val="20"/>
          <w:szCs w:val="20"/>
          <w:lang w:val="pl-PL"/>
        </w:rPr>
        <w:t>:</w:t>
      </w:r>
    </w:p>
    <w:p w14:paraId="63A772C7" w14:textId="77777777" w:rsidR="003858BC" w:rsidRPr="003858BC" w:rsidRDefault="00F61FB0" w:rsidP="003858BC">
      <w:pPr>
        <w:jc w:val="both"/>
        <w:rPr>
          <w:rFonts w:ascii="Arial Narrow" w:hAnsi="Arial Narrow"/>
          <w:sz w:val="20"/>
          <w:szCs w:val="20"/>
          <w:lang w:val="pl-PL"/>
        </w:rPr>
      </w:pPr>
      <w:r w:rsidRPr="00F61FB0">
        <w:rPr>
          <w:rFonts w:ascii="Arial Narrow" w:hAnsi="Arial Narrow"/>
          <w:sz w:val="20"/>
          <w:szCs w:val="20"/>
          <w:lang w:val="pl-PL"/>
        </w:rPr>
        <w:t>Prosimy o potwierdzenie, że Zamawiający wymaga ułożenia pod warstwą ochronną, geowłókniny rozdzielająco-filtracyjnej spełniającej wymogi instrukcji WKD D-3, zgodnie z przekrojami PW (Rys_7.1-7.3 przekroje) na całej długości realizowanego zamówienia?</w:t>
      </w:r>
    </w:p>
    <w:p w14:paraId="29EB342E"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Odpowiedź nr 2</w:t>
      </w:r>
      <w:r w:rsidR="002058CB">
        <w:rPr>
          <w:rFonts w:ascii="Arial Narrow" w:hAnsi="Arial Narrow"/>
          <w:b/>
          <w:sz w:val="20"/>
          <w:szCs w:val="20"/>
          <w:lang w:val="pl-PL"/>
        </w:rPr>
        <w:t>8</w:t>
      </w:r>
      <w:r w:rsidRPr="003858BC">
        <w:rPr>
          <w:rFonts w:ascii="Arial Narrow" w:hAnsi="Arial Narrow"/>
          <w:b/>
          <w:sz w:val="20"/>
          <w:szCs w:val="20"/>
          <w:lang w:val="pl-PL"/>
        </w:rPr>
        <w:t>:</w:t>
      </w:r>
    </w:p>
    <w:p w14:paraId="3F3D942A" w14:textId="77777777" w:rsidR="00CA0F3F" w:rsidRPr="00CA0F3F" w:rsidRDefault="00CA0F3F" w:rsidP="00CA0F3F">
      <w:pPr>
        <w:jc w:val="both"/>
        <w:rPr>
          <w:rFonts w:ascii="Arial Narrow" w:hAnsi="Arial Narrow"/>
          <w:sz w:val="20"/>
          <w:szCs w:val="20"/>
          <w:lang w:val="pl-PL"/>
        </w:rPr>
      </w:pPr>
      <w:r w:rsidRPr="00CA0F3F">
        <w:rPr>
          <w:rFonts w:ascii="Arial Narrow" w:hAnsi="Arial Narrow"/>
          <w:sz w:val="20"/>
          <w:szCs w:val="20"/>
          <w:lang w:val="pl-PL"/>
        </w:rPr>
        <w:t xml:space="preserve">Zamawiający informuje, że geowłókninę należy ułożyć na odcinkach wskazanych w pkt. 8.9 Opisu Technicznego PW Tom 02 Branża torowa. </w:t>
      </w:r>
    </w:p>
    <w:p w14:paraId="3869E5BA" w14:textId="77777777" w:rsidR="003858BC" w:rsidRPr="003858BC" w:rsidRDefault="003858BC" w:rsidP="003858BC">
      <w:pPr>
        <w:jc w:val="both"/>
        <w:rPr>
          <w:rFonts w:ascii="Arial Narrow" w:hAnsi="Arial Narrow"/>
          <w:sz w:val="20"/>
          <w:szCs w:val="20"/>
          <w:lang w:val="pl-PL"/>
        </w:rPr>
      </w:pPr>
    </w:p>
    <w:p w14:paraId="519EDB93"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 xml:space="preserve">Pytanie nr </w:t>
      </w:r>
      <w:r w:rsidR="002058CB">
        <w:rPr>
          <w:rFonts w:ascii="Arial Narrow" w:hAnsi="Arial Narrow"/>
          <w:b/>
          <w:sz w:val="20"/>
          <w:szCs w:val="20"/>
          <w:lang w:val="pl-PL"/>
        </w:rPr>
        <w:t>29</w:t>
      </w:r>
      <w:r w:rsidRPr="003858BC">
        <w:rPr>
          <w:rFonts w:ascii="Arial Narrow" w:hAnsi="Arial Narrow"/>
          <w:b/>
          <w:sz w:val="20"/>
          <w:szCs w:val="20"/>
          <w:lang w:val="pl-PL"/>
        </w:rPr>
        <w:t>:</w:t>
      </w:r>
    </w:p>
    <w:p w14:paraId="565A696C" w14:textId="77777777" w:rsidR="003858BC" w:rsidRPr="003858BC" w:rsidRDefault="00F61FB0" w:rsidP="003858BC">
      <w:pPr>
        <w:jc w:val="both"/>
        <w:rPr>
          <w:rFonts w:ascii="Arial Narrow" w:hAnsi="Arial Narrow"/>
          <w:sz w:val="20"/>
          <w:szCs w:val="20"/>
          <w:lang w:val="pl-PL"/>
        </w:rPr>
      </w:pPr>
      <w:r w:rsidRPr="00F61FB0">
        <w:rPr>
          <w:rFonts w:ascii="Arial Narrow" w:hAnsi="Arial Narrow"/>
          <w:sz w:val="20"/>
          <w:szCs w:val="20"/>
          <w:lang w:val="pl-PL"/>
        </w:rPr>
        <w:t>W opisie technicznym PW torowym znajduje się zapis: Tor nr 6 na stacji Grodzisk Mazowiecki Radońska nie zostanie zelektryfikowany wobec czego za rozjazdem odgałęziającym należy wbudować izolowane złącza szynowe. Prosimy o uzupełnienie przedmiaru torowego o pozycję dot. zabudowy izolowanego złącza szynowego.</w:t>
      </w:r>
    </w:p>
    <w:p w14:paraId="658B37F6"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 xml:space="preserve">Odpowiedź nr </w:t>
      </w:r>
      <w:r w:rsidR="002058CB">
        <w:rPr>
          <w:rFonts w:ascii="Arial Narrow" w:hAnsi="Arial Narrow"/>
          <w:b/>
          <w:sz w:val="20"/>
          <w:szCs w:val="20"/>
          <w:lang w:val="pl-PL"/>
        </w:rPr>
        <w:t>29</w:t>
      </w:r>
      <w:r w:rsidRPr="003858BC">
        <w:rPr>
          <w:rFonts w:ascii="Arial Narrow" w:hAnsi="Arial Narrow"/>
          <w:b/>
          <w:sz w:val="20"/>
          <w:szCs w:val="20"/>
          <w:lang w:val="pl-PL"/>
        </w:rPr>
        <w:t>:</w:t>
      </w:r>
    </w:p>
    <w:p w14:paraId="28EECF81" w14:textId="77777777" w:rsidR="00CA0F3F" w:rsidRPr="00CA0F3F" w:rsidRDefault="00CA0F3F" w:rsidP="00CA0F3F">
      <w:pPr>
        <w:jc w:val="both"/>
        <w:rPr>
          <w:rFonts w:ascii="Arial Narrow" w:hAnsi="Arial Narrow"/>
          <w:sz w:val="20"/>
          <w:szCs w:val="20"/>
          <w:lang w:val="pl-PL"/>
        </w:rPr>
      </w:pPr>
      <w:r w:rsidRPr="00CA0F3F">
        <w:rPr>
          <w:rFonts w:ascii="Arial Narrow" w:hAnsi="Arial Narrow"/>
          <w:sz w:val="20"/>
          <w:szCs w:val="20"/>
          <w:lang w:val="pl-PL"/>
        </w:rPr>
        <w:t>Zamawiający informuje, że izolowane złącze szynowe należy ująć w pozycji dotyczącej budowy toru pozycja 2.16 przedmiaru robót.</w:t>
      </w:r>
    </w:p>
    <w:p w14:paraId="6C9B5A5B" w14:textId="77777777" w:rsidR="003858BC" w:rsidRPr="003858BC" w:rsidRDefault="003858BC" w:rsidP="003858BC">
      <w:pPr>
        <w:jc w:val="both"/>
        <w:rPr>
          <w:rFonts w:ascii="Arial Narrow" w:hAnsi="Arial Narrow"/>
          <w:sz w:val="20"/>
          <w:szCs w:val="20"/>
          <w:lang w:val="pl-PL"/>
        </w:rPr>
      </w:pPr>
    </w:p>
    <w:p w14:paraId="1EE654BD"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 xml:space="preserve">Pytanie nr </w:t>
      </w:r>
      <w:r>
        <w:rPr>
          <w:rFonts w:ascii="Arial Narrow" w:hAnsi="Arial Narrow"/>
          <w:b/>
          <w:sz w:val="20"/>
          <w:szCs w:val="20"/>
          <w:lang w:val="pl-PL"/>
        </w:rPr>
        <w:t>3</w:t>
      </w:r>
      <w:r w:rsidR="002058CB">
        <w:rPr>
          <w:rFonts w:ascii="Arial Narrow" w:hAnsi="Arial Narrow"/>
          <w:b/>
          <w:sz w:val="20"/>
          <w:szCs w:val="20"/>
          <w:lang w:val="pl-PL"/>
        </w:rPr>
        <w:t>0</w:t>
      </w:r>
      <w:r w:rsidRPr="003858BC">
        <w:rPr>
          <w:rFonts w:ascii="Arial Narrow" w:hAnsi="Arial Narrow"/>
          <w:b/>
          <w:sz w:val="20"/>
          <w:szCs w:val="20"/>
          <w:lang w:val="pl-PL"/>
        </w:rPr>
        <w:t>:</w:t>
      </w:r>
    </w:p>
    <w:p w14:paraId="054D9DEC" w14:textId="77777777" w:rsidR="003858BC" w:rsidRPr="003858BC" w:rsidRDefault="00F61FB0" w:rsidP="003858BC">
      <w:pPr>
        <w:jc w:val="both"/>
        <w:rPr>
          <w:rFonts w:ascii="Arial Narrow" w:hAnsi="Arial Narrow"/>
          <w:sz w:val="20"/>
          <w:szCs w:val="20"/>
          <w:lang w:val="pl-PL"/>
        </w:rPr>
      </w:pPr>
      <w:r w:rsidRPr="00F61FB0">
        <w:rPr>
          <w:rFonts w:ascii="Arial Narrow" w:hAnsi="Arial Narrow"/>
          <w:sz w:val="20"/>
          <w:szCs w:val="20"/>
          <w:lang w:val="pl-PL"/>
        </w:rPr>
        <w:t>W PW torowym na Rys_12_2_drenaże w km 25,900 – 26,000 wrysowano drenaż z kruszywa kamiennego. Prosimy o uzupełnienie przedmiaru torowego o pozycję dot. budowy drenażu z kruszywa kamiennego.</w:t>
      </w:r>
    </w:p>
    <w:p w14:paraId="0DB01040" w14:textId="77777777" w:rsidR="003858BC" w:rsidRPr="003858BC" w:rsidRDefault="003858BC" w:rsidP="003858BC">
      <w:pPr>
        <w:jc w:val="both"/>
        <w:rPr>
          <w:rFonts w:ascii="Arial Narrow" w:hAnsi="Arial Narrow"/>
          <w:b/>
          <w:sz w:val="20"/>
          <w:szCs w:val="20"/>
          <w:lang w:val="pl-PL"/>
        </w:rPr>
      </w:pPr>
      <w:r w:rsidRPr="003858BC">
        <w:rPr>
          <w:rFonts w:ascii="Arial Narrow" w:hAnsi="Arial Narrow"/>
          <w:b/>
          <w:sz w:val="20"/>
          <w:szCs w:val="20"/>
          <w:lang w:val="pl-PL"/>
        </w:rPr>
        <w:t>Odpowiedź nr 3</w:t>
      </w:r>
      <w:r w:rsidR="002058CB">
        <w:rPr>
          <w:rFonts w:ascii="Arial Narrow" w:hAnsi="Arial Narrow"/>
          <w:b/>
          <w:sz w:val="20"/>
          <w:szCs w:val="20"/>
          <w:lang w:val="pl-PL"/>
        </w:rPr>
        <w:t>0</w:t>
      </w:r>
      <w:r w:rsidRPr="003858BC">
        <w:rPr>
          <w:rFonts w:ascii="Arial Narrow" w:hAnsi="Arial Narrow"/>
          <w:b/>
          <w:sz w:val="20"/>
          <w:szCs w:val="20"/>
          <w:lang w:val="pl-PL"/>
        </w:rPr>
        <w:t>:</w:t>
      </w:r>
    </w:p>
    <w:p w14:paraId="366C0C7E" w14:textId="77777777" w:rsidR="00CA0F3F" w:rsidRDefault="00CA0F3F" w:rsidP="00F61FB0">
      <w:pPr>
        <w:jc w:val="both"/>
        <w:rPr>
          <w:rFonts w:ascii="Arial Narrow" w:hAnsi="Arial Narrow"/>
          <w:sz w:val="20"/>
          <w:szCs w:val="20"/>
          <w:lang w:val="pl-PL"/>
        </w:rPr>
      </w:pPr>
      <w:r w:rsidRPr="00CA0F3F">
        <w:rPr>
          <w:rFonts w:ascii="Arial Narrow" w:hAnsi="Arial Narrow"/>
          <w:sz w:val="20"/>
          <w:szCs w:val="20"/>
          <w:lang w:val="pl-PL"/>
        </w:rPr>
        <w:t>Drenaże niezależnie od ich rodzaju należy wycenić w pozycji 2.4 Przedmiaru robót</w:t>
      </w:r>
      <w:r w:rsidR="003858BC" w:rsidRPr="003858BC">
        <w:rPr>
          <w:rFonts w:ascii="Arial Narrow" w:hAnsi="Arial Narrow"/>
          <w:sz w:val="20"/>
          <w:szCs w:val="20"/>
          <w:lang w:val="pl-PL"/>
        </w:rPr>
        <w:t>.</w:t>
      </w:r>
    </w:p>
    <w:p w14:paraId="6A27FBD0" w14:textId="77777777" w:rsidR="00F61FB0" w:rsidRDefault="00F61FB0" w:rsidP="00F61FB0">
      <w:pPr>
        <w:jc w:val="both"/>
        <w:rPr>
          <w:rFonts w:ascii="Arial Narrow" w:hAnsi="Arial Narrow"/>
          <w:b/>
          <w:sz w:val="20"/>
          <w:szCs w:val="20"/>
          <w:lang w:val="pl-PL"/>
        </w:rPr>
      </w:pPr>
    </w:p>
    <w:p w14:paraId="1AF443B1"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Pytanie nr 3</w:t>
      </w:r>
      <w:r w:rsidR="002058CB">
        <w:rPr>
          <w:rFonts w:ascii="Arial Narrow" w:hAnsi="Arial Narrow"/>
          <w:b/>
          <w:sz w:val="20"/>
          <w:szCs w:val="20"/>
          <w:lang w:val="pl-PL"/>
        </w:rPr>
        <w:t>1</w:t>
      </w:r>
      <w:r w:rsidRPr="00F61FB0">
        <w:rPr>
          <w:rFonts w:ascii="Arial Narrow" w:hAnsi="Arial Narrow"/>
          <w:b/>
          <w:sz w:val="20"/>
          <w:szCs w:val="20"/>
          <w:lang w:val="pl-PL"/>
        </w:rPr>
        <w:t>:</w:t>
      </w:r>
    </w:p>
    <w:p w14:paraId="27D58AB6" w14:textId="77777777" w:rsidR="003858BC" w:rsidRPr="003858BC" w:rsidRDefault="00F61FB0" w:rsidP="003858BC">
      <w:pPr>
        <w:jc w:val="both"/>
        <w:rPr>
          <w:rFonts w:ascii="Arial Narrow" w:hAnsi="Arial Narrow"/>
          <w:sz w:val="20"/>
          <w:szCs w:val="20"/>
          <w:lang w:val="pl-PL"/>
        </w:rPr>
      </w:pPr>
      <w:r w:rsidRPr="00F61FB0">
        <w:rPr>
          <w:rFonts w:ascii="Arial Narrow" w:hAnsi="Arial Narrow"/>
          <w:sz w:val="20"/>
          <w:szCs w:val="20"/>
          <w:lang w:val="pl-PL"/>
        </w:rPr>
        <w:t>W PW torowym na Rys_12_2_drenaże w km 25,900 – 26,000 wrysowano drenaż z kruszywa kamiennego. Z uwagi na brak przekroju, opisu tego rozwiązania prosimy o uzupełnienie dokumentacji o szczegóły dot. wykonania tego drenażu.</w:t>
      </w:r>
    </w:p>
    <w:p w14:paraId="46371E71"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Odpowiedź nr 3</w:t>
      </w:r>
      <w:r w:rsidR="002058CB">
        <w:rPr>
          <w:rFonts w:ascii="Arial Narrow" w:hAnsi="Arial Narrow"/>
          <w:b/>
          <w:sz w:val="20"/>
          <w:szCs w:val="20"/>
          <w:lang w:val="pl-PL"/>
        </w:rPr>
        <w:t>1</w:t>
      </w:r>
      <w:r w:rsidRPr="00F61FB0">
        <w:rPr>
          <w:rFonts w:ascii="Arial Narrow" w:hAnsi="Arial Narrow"/>
          <w:b/>
          <w:sz w:val="20"/>
          <w:szCs w:val="20"/>
          <w:lang w:val="pl-PL"/>
        </w:rPr>
        <w:t>:</w:t>
      </w:r>
    </w:p>
    <w:p w14:paraId="4B97A2FA" w14:textId="77777777" w:rsidR="00CA0F3F" w:rsidRPr="00CA0F3F" w:rsidRDefault="00CA0F3F" w:rsidP="00CA0F3F">
      <w:pPr>
        <w:jc w:val="both"/>
        <w:rPr>
          <w:rFonts w:ascii="Arial Narrow" w:hAnsi="Arial Narrow"/>
          <w:sz w:val="20"/>
          <w:szCs w:val="20"/>
          <w:lang w:val="pl-PL"/>
        </w:rPr>
      </w:pPr>
      <w:r w:rsidRPr="00CA0F3F">
        <w:rPr>
          <w:rFonts w:ascii="Arial Narrow" w:hAnsi="Arial Narrow"/>
          <w:sz w:val="20"/>
          <w:szCs w:val="20"/>
          <w:lang w:val="pl-PL"/>
        </w:rPr>
        <w:t xml:space="preserve">Drenaże </w:t>
      </w:r>
      <w:proofErr w:type="spellStart"/>
      <w:r w:rsidRPr="00CA0F3F">
        <w:rPr>
          <w:rFonts w:ascii="Arial Narrow" w:hAnsi="Arial Narrow"/>
          <w:sz w:val="20"/>
          <w:szCs w:val="20"/>
          <w:lang w:val="pl-PL"/>
        </w:rPr>
        <w:t>bezrurowe</w:t>
      </w:r>
      <w:proofErr w:type="spellEnd"/>
      <w:r w:rsidRPr="00CA0F3F">
        <w:rPr>
          <w:rFonts w:ascii="Arial Narrow" w:hAnsi="Arial Narrow"/>
          <w:sz w:val="20"/>
          <w:szCs w:val="20"/>
          <w:lang w:val="pl-PL"/>
        </w:rPr>
        <w:t xml:space="preserve"> należy wykonać zgodnie z rysunkiem 13 Tomu II PW oraz </w:t>
      </w:r>
      <w:proofErr w:type="spellStart"/>
      <w:r w:rsidRPr="00CA0F3F">
        <w:rPr>
          <w:rFonts w:ascii="Arial Narrow" w:hAnsi="Arial Narrow"/>
          <w:sz w:val="20"/>
          <w:szCs w:val="20"/>
          <w:lang w:val="pl-PL"/>
        </w:rPr>
        <w:t>STWiORB</w:t>
      </w:r>
      <w:proofErr w:type="spellEnd"/>
      <w:r w:rsidRPr="00CA0F3F">
        <w:rPr>
          <w:rFonts w:ascii="Arial Narrow" w:hAnsi="Arial Narrow"/>
          <w:sz w:val="20"/>
          <w:szCs w:val="20"/>
          <w:lang w:val="pl-PL"/>
        </w:rPr>
        <w:t xml:space="preserve"> T.02.01. Zasady budowy drenaży </w:t>
      </w:r>
      <w:proofErr w:type="spellStart"/>
      <w:r w:rsidRPr="00CA0F3F">
        <w:rPr>
          <w:rFonts w:ascii="Arial Narrow" w:hAnsi="Arial Narrow"/>
          <w:sz w:val="20"/>
          <w:szCs w:val="20"/>
          <w:lang w:val="pl-PL"/>
        </w:rPr>
        <w:t>bezrurowych</w:t>
      </w:r>
      <w:proofErr w:type="spellEnd"/>
      <w:r w:rsidRPr="00CA0F3F">
        <w:rPr>
          <w:rFonts w:ascii="Arial Narrow" w:hAnsi="Arial Narrow"/>
          <w:sz w:val="20"/>
          <w:szCs w:val="20"/>
          <w:lang w:val="pl-PL"/>
        </w:rPr>
        <w:t xml:space="preserve"> są takie jak dla budowy drenaży z rurą.</w:t>
      </w:r>
    </w:p>
    <w:p w14:paraId="13542711" w14:textId="77777777" w:rsidR="00F61FB0" w:rsidRPr="00F61FB0" w:rsidRDefault="00F61FB0" w:rsidP="00F61FB0">
      <w:pPr>
        <w:jc w:val="both"/>
        <w:rPr>
          <w:rFonts w:ascii="Arial Narrow" w:hAnsi="Arial Narrow"/>
          <w:b/>
          <w:sz w:val="20"/>
          <w:szCs w:val="20"/>
          <w:lang w:val="pl-PL"/>
        </w:rPr>
      </w:pPr>
    </w:p>
    <w:p w14:paraId="1E6B6D47"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Pytanie nr </w:t>
      </w:r>
      <w:r>
        <w:rPr>
          <w:rFonts w:ascii="Arial Narrow" w:hAnsi="Arial Narrow"/>
          <w:b/>
          <w:sz w:val="20"/>
          <w:szCs w:val="20"/>
          <w:lang w:val="pl-PL"/>
        </w:rPr>
        <w:t>3</w:t>
      </w:r>
      <w:r w:rsidR="002058CB">
        <w:rPr>
          <w:rFonts w:ascii="Arial Narrow" w:hAnsi="Arial Narrow"/>
          <w:b/>
          <w:sz w:val="20"/>
          <w:szCs w:val="20"/>
          <w:lang w:val="pl-PL"/>
        </w:rPr>
        <w:t>2</w:t>
      </w:r>
      <w:r w:rsidRPr="00F61FB0">
        <w:rPr>
          <w:rFonts w:ascii="Arial Narrow" w:hAnsi="Arial Narrow"/>
          <w:b/>
          <w:sz w:val="20"/>
          <w:szCs w:val="20"/>
          <w:lang w:val="pl-PL"/>
        </w:rPr>
        <w:t>:</w:t>
      </w:r>
    </w:p>
    <w:p w14:paraId="1A4BF5D1" w14:textId="41E3D9DB" w:rsidR="00F61FB0" w:rsidRPr="00F61FB0" w:rsidRDefault="001807B3" w:rsidP="00F61FB0">
      <w:pPr>
        <w:jc w:val="both"/>
        <w:rPr>
          <w:rFonts w:ascii="Arial Narrow" w:hAnsi="Arial Narrow"/>
          <w:sz w:val="20"/>
          <w:szCs w:val="20"/>
          <w:lang w:val="pl-PL"/>
        </w:rPr>
      </w:pPr>
      <w:r w:rsidRPr="001807B3">
        <w:rPr>
          <w:rFonts w:ascii="Arial Narrow" w:hAnsi="Arial Narrow"/>
          <w:sz w:val="20"/>
          <w:szCs w:val="20"/>
          <w:lang w:val="pl-PL"/>
        </w:rPr>
        <w:t>W Specyfikacji T.02.01 ODWODNIENIE TORÓW – DRENY I KOLEKTORY znajduje się zapis: 2.5. Geowłóknina - Dla zabezpieczenia przed zamuleniem systemu drenażowego stosuje się filtry z włókien polipropylenowych w postaci geowłókniny. W przypadku zasypki drenażu niespełniającej wymagań na styku z gruntem podtorza geowłókniną należy wyłożyć wykop.</w:t>
      </w:r>
      <w:r w:rsidR="00AC73E8">
        <w:rPr>
          <w:rFonts w:ascii="Arial Narrow" w:hAnsi="Arial Narrow"/>
          <w:sz w:val="20"/>
          <w:szCs w:val="20"/>
          <w:lang w:val="pl-PL"/>
        </w:rPr>
        <w:t xml:space="preserve"> </w:t>
      </w:r>
      <w:r w:rsidRPr="001807B3">
        <w:rPr>
          <w:rFonts w:ascii="Arial Narrow" w:hAnsi="Arial Narrow"/>
          <w:sz w:val="20"/>
          <w:szCs w:val="20"/>
          <w:lang w:val="pl-PL"/>
        </w:rPr>
        <w:t>W przypadku zasypki niespełniającej wymagań na styku z drenażem geowłókniną należy zabezpieczyć rurę drenarską. Prosimy o wyjaśnienie, czy w PW zaprojektowano zasypki, które spełniają wymagania na styku z gruntem i na styku drenażem?</w:t>
      </w:r>
    </w:p>
    <w:p w14:paraId="6F220F2A"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Odpowiedź nr </w:t>
      </w:r>
      <w:r>
        <w:rPr>
          <w:rFonts w:ascii="Arial Narrow" w:hAnsi="Arial Narrow"/>
          <w:b/>
          <w:sz w:val="20"/>
          <w:szCs w:val="20"/>
          <w:lang w:val="pl-PL"/>
        </w:rPr>
        <w:t>3</w:t>
      </w:r>
      <w:r w:rsidR="002058CB">
        <w:rPr>
          <w:rFonts w:ascii="Arial Narrow" w:hAnsi="Arial Narrow"/>
          <w:b/>
          <w:sz w:val="20"/>
          <w:szCs w:val="20"/>
          <w:lang w:val="pl-PL"/>
        </w:rPr>
        <w:t>2</w:t>
      </w:r>
      <w:r w:rsidRPr="00F61FB0">
        <w:rPr>
          <w:rFonts w:ascii="Arial Narrow" w:hAnsi="Arial Narrow"/>
          <w:b/>
          <w:sz w:val="20"/>
          <w:szCs w:val="20"/>
          <w:lang w:val="pl-PL"/>
        </w:rPr>
        <w:t>:</w:t>
      </w:r>
    </w:p>
    <w:p w14:paraId="08ACBFF6" w14:textId="4E3381C2" w:rsidR="00CA0F3F" w:rsidRDefault="00CA0F3F" w:rsidP="00F61FB0">
      <w:pPr>
        <w:jc w:val="both"/>
        <w:rPr>
          <w:rFonts w:ascii="Arial Narrow" w:hAnsi="Arial Narrow"/>
          <w:sz w:val="20"/>
          <w:szCs w:val="20"/>
          <w:lang w:val="pl-PL"/>
        </w:rPr>
      </w:pPr>
      <w:r w:rsidRPr="00CA0F3F">
        <w:rPr>
          <w:rFonts w:ascii="Arial Narrow" w:hAnsi="Arial Narrow"/>
          <w:sz w:val="20"/>
          <w:szCs w:val="20"/>
          <w:lang w:val="pl-PL"/>
        </w:rPr>
        <w:t>Zamawiający informuje, że jako wypełnienie drenażu zapro</w:t>
      </w:r>
      <w:r w:rsidR="00381D09">
        <w:rPr>
          <w:rFonts w:ascii="Arial Narrow" w:hAnsi="Arial Narrow"/>
          <w:sz w:val="20"/>
          <w:szCs w:val="20"/>
          <w:lang w:val="pl-PL"/>
        </w:rPr>
        <w:t xml:space="preserve">jektowano kruszywo przesiewane </w:t>
      </w:r>
      <w:r w:rsidRPr="00CA0F3F">
        <w:rPr>
          <w:rFonts w:ascii="Arial Narrow" w:hAnsi="Arial Narrow"/>
          <w:sz w:val="20"/>
          <w:szCs w:val="20"/>
          <w:lang w:val="pl-PL"/>
        </w:rPr>
        <w:t>2-31.5 mm. Wskazano również minimalną wodoprzepuszczalność. W tak określonych ramach Wykonawca robót będzie mógł dobrać kruszywo, które spełnia warunek stabilności mechanicznej na styku z zaprojektowanym materiałem podtorza, z rurą drenarską, oraz z gruntem rodzimym występującym w obszarze robót. W takim przypadku nie będzie wskazane zastosowanie geowłókniny. Stosowanie geowłókniny będzie konieczne w przypadku budowy drenażu w gruncie o bardzo drobnym uziarnieniu, np. w glinie. Na podstawie badań geotechnicznych nie stwierdzono jednak występowania gruntów spoistych w rejonach drenaży. Nie wyklucza się jednak, że na etapie robót budowlanych sytuacja taka wystąpi.</w:t>
      </w:r>
    </w:p>
    <w:p w14:paraId="664D0407" w14:textId="77777777" w:rsidR="001807B3" w:rsidRDefault="001807B3" w:rsidP="00F61FB0">
      <w:pPr>
        <w:jc w:val="both"/>
        <w:rPr>
          <w:rFonts w:ascii="Arial Narrow" w:hAnsi="Arial Narrow"/>
          <w:b/>
          <w:sz w:val="20"/>
          <w:szCs w:val="20"/>
          <w:lang w:val="pl-PL"/>
        </w:rPr>
      </w:pPr>
    </w:p>
    <w:p w14:paraId="33A05B35"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Pytanie nr </w:t>
      </w:r>
      <w:r w:rsidR="001807B3">
        <w:rPr>
          <w:rFonts w:ascii="Arial Narrow" w:hAnsi="Arial Narrow"/>
          <w:b/>
          <w:sz w:val="20"/>
          <w:szCs w:val="20"/>
          <w:lang w:val="pl-PL"/>
        </w:rPr>
        <w:t>3</w:t>
      </w:r>
      <w:r w:rsidR="002058CB">
        <w:rPr>
          <w:rFonts w:ascii="Arial Narrow" w:hAnsi="Arial Narrow"/>
          <w:b/>
          <w:sz w:val="20"/>
          <w:szCs w:val="20"/>
          <w:lang w:val="pl-PL"/>
        </w:rPr>
        <w:t>3</w:t>
      </w:r>
      <w:r w:rsidRPr="00F61FB0">
        <w:rPr>
          <w:rFonts w:ascii="Arial Narrow" w:hAnsi="Arial Narrow"/>
          <w:b/>
          <w:sz w:val="20"/>
          <w:szCs w:val="20"/>
          <w:lang w:val="pl-PL"/>
        </w:rPr>
        <w:t>:</w:t>
      </w:r>
    </w:p>
    <w:p w14:paraId="29D7D1DA" w14:textId="77777777" w:rsidR="00F61FB0" w:rsidRPr="00F61FB0" w:rsidRDefault="001807B3" w:rsidP="00F61FB0">
      <w:pPr>
        <w:jc w:val="both"/>
        <w:rPr>
          <w:rFonts w:ascii="Arial Narrow" w:hAnsi="Arial Narrow"/>
          <w:sz w:val="20"/>
          <w:szCs w:val="20"/>
          <w:lang w:val="pl-PL"/>
        </w:rPr>
      </w:pPr>
      <w:r w:rsidRPr="001807B3">
        <w:rPr>
          <w:rFonts w:ascii="Arial Narrow" w:hAnsi="Arial Narrow"/>
          <w:sz w:val="20"/>
          <w:szCs w:val="20"/>
          <w:lang w:val="pl-PL"/>
        </w:rPr>
        <w:t>Jeżeli PW zaprojektowano  zasypki, które nie spełniają wymagań na styku z gruntem i na styku drenażem, to prosimy</w:t>
      </w:r>
      <w:r>
        <w:rPr>
          <w:rFonts w:ascii="Arial Narrow" w:hAnsi="Arial Narrow"/>
          <w:sz w:val="20"/>
          <w:szCs w:val="20"/>
          <w:lang w:val="pl-PL"/>
        </w:rPr>
        <w:br/>
      </w:r>
      <w:r w:rsidRPr="001807B3">
        <w:rPr>
          <w:rFonts w:ascii="Arial Narrow" w:hAnsi="Arial Narrow"/>
          <w:sz w:val="20"/>
          <w:szCs w:val="20"/>
          <w:lang w:val="pl-PL"/>
        </w:rPr>
        <w:t>o wyjaśnienie gdzie należy zastosować i gdzie należy wycenić pozycje dot. ułożenia geowłókniny w zakresie odwodnienia?</w:t>
      </w:r>
    </w:p>
    <w:p w14:paraId="579A6A9E"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Odpowiedź nr </w:t>
      </w:r>
      <w:r w:rsidR="001807B3">
        <w:rPr>
          <w:rFonts w:ascii="Arial Narrow" w:hAnsi="Arial Narrow"/>
          <w:b/>
          <w:sz w:val="20"/>
          <w:szCs w:val="20"/>
          <w:lang w:val="pl-PL"/>
        </w:rPr>
        <w:t>3</w:t>
      </w:r>
      <w:r w:rsidR="002058CB">
        <w:rPr>
          <w:rFonts w:ascii="Arial Narrow" w:hAnsi="Arial Narrow"/>
          <w:b/>
          <w:sz w:val="20"/>
          <w:szCs w:val="20"/>
          <w:lang w:val="pl-PL"/>
        </w:rPr>
        <w:t>3</w:t>
      </w:r>
      <w:r w:rsidRPr="00F61FB0">
        <w:rPr>
          <w:rFonts w:ascii="Arial Narrow" w:hAnsi="Arial Narrow"/>
          <w:b/>
          <w:sz w:val="20"/>
          <w:szCs w:val="20"/>
          <w:lang w:val="pl-PL"/>
        </w:rPr>
        <w:t>:</w:t>
      </w:r>
    </w:p>
    <w:p w14:paraId="59F901BE" w14:textId="77777777" w:rsidR="00CA0F3F" w:rsidRPr="00CA0F3F" w:rsidRDefault="00CA0F3F" w:rsidP="00CA0F3F">
      <w:pPr>
        <w:jc w:val="both"/>
        <w:rPr>
          <w:rFonts w:ascii="Arial Narrow" w:hAnsi="Arial Narrow"/>
          <w:sz w:val="20"/>
          <w:szCs w:val="20"/>
          <w:lang w:val="pl-PL"/>
        </w:rPr>
      </w:pPr>
      <w:r w:rsidRPr="00CA0F3F">
        <w:rPr>
          <w:rFonts w:ascii="Arial Narrow" w:hAnsi="Arial Narrow"/>
          <w:sz w:val="20"/>
          <w:szCs w:val="20"/>
          <w:lang w:val="pl-PL"/>
        </w:rPr>
        <w:t>Zamawiający informuje, że koszt geowłókniny należy ująć w pozycji 2.4 Przedmiaru robót.</w:t>
      </w:r>
    </w:p>
    <w:p w14:paraId="40C4C7C4" w14:textId="77777777" w:rsidR="00F61FB0" w:rsidRPr="00F61FB0" w:rsidRDefault="00F61FB0" w:rsidP="00F61FB0">
      <w:pPr>
        <w:jc w:val="both"/>
        <w:rPr>
          <w:rFonts w:ascii="Arial Narrow" w:hAnsi="Arial Narrow"/>
          <w:sz w:val="20"/>
          <w:szCs w:val="20"/>
          <w:lang w:val="pl-PL"/>
        </w:rPr>
      </w:pPr>
    </w:p>
    <w:p w14:paraId="583079B3"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Pytanie nr </w:t>
      </w:r>
      <w:r w:rsidR="002058CB">
        <w:rPr>
          <w:rFonts w:ascii="Arial Narrow" w:hAnsi="Arial Narrow"/>
          <w:b/>
          <w:sz w:val="20"/>
          <w:szCs w:val="20"/>
          <w:lang w:val="pl-PL"/>
        </w:rPr>
        <w:t>34</w:t>
      </w:r>
      <w:r w:rsidRPr="00F61FB0">
        <w:rPr>
          <w:rFonts w:ascii="Arial Narrow" w:hAnsi="Arial Narrow"/>
          <w:b/>
          <w:sz w:val="20"/>
          <w:szCs w:val="20"/>
          <w:lang w:val="pl-PL"/>
        </w:rPr>
        <w:t>:</w:t>
      </w:r>
    </w:p>
    <w:p w14:paraId="56B9BD84" w14:textId="77777777" w:rsidR="00F61FB0" w:rsidRPr="00F61FB0" w:rsidRDefault="001807B3" w:rsidP="00F61FB0">
      <w:pPr>
        <w:jc w:val="both"/>
        <w:rPr>
          <w:rFonts w:ascii="Arial Narrow" w:hAnsi="Arial Narrow"/>
          <w:sz w:val="20"/>
          <w:szCs w:val="20"/>
          <w:lang w:val="pl-PL"/>
        </w:rPr>
      </w:pPr>
      <w:r w:rsidRPr="001807B3">
        <w:rPr>
          <w:rFonts w:ascii="Arial Narrow" w:hAnsi="Arial Narrow"/>
          <w:sz w:val="20"/>
          <w:szCs w:val="20"/>
          <w:lang w:val="pl-PL"/>
        </w:rPr>
        <w:t xml:space="preserve">W Specyfikacji T.01.06 BUDOWA SUBWARSTWY TŁUCZNIOWEJ znajduje się zapis 7.2. Jednostka obmiarowa, Jednostką obmiarową dla dolnej zagęszczonej warstwy tłucznia jest „m3” zagęszczonej </w:t>
      </w:r>
      <w:proofErr w:type="spellStart"/>
      <w:r w:rsidRPr="001807B3">
        <w:rPr>
          <w:rFonts w:ascii="Arial Narrow" w:hAnsi="Arial Narrow"/>
          <w:sz w:val="20"/>
          <w:szCs w:val="20"/>
          <w:lang w:val="pl-PL"/>
        </w:rPr>
        <w:t>subwarstwy</w:t>
      </w:r>
      <w:proofErr w:type="spellEnd"/>
      <w:r w:rsidRPr="001807B3">
        <w:rPr>
          <w:rFonts w:ascii="Arial Narrow" w:hAnsi="Arial Narrow"/>
          <w:sz w:val="20"/>
          <w:szCs w:val="20"/>
          <w:lang w:val="pl-PL"/>
        </w:rPr>
        <w:t xml:space="preserve"> tłuczniowej. Prosimy o uzupełnienie przedmiary torowego o pozycję dotyczącą ułożenie </w:t>
      </w:r>
      <w:proofErr w:type="spellStart"/>
      <w:r w:rsidRPr="001807B3">
        <w:rPr>
          <w:rFonts w:ascii="Arial Narrow" w:hAnsi="Arial Narrow"/>
          <w:sz w:val="20"/>
          <w:szCs w:val="20"/>
          <w:lang w:val="pl-PL"/>
        </w:rPr>
        <w:t>subwarstwy</w:t>
      </w:r>
      <w:proofErr w:type="spellEnd"/>
      <w:r w:rsidRPr="001807B3">
        <w:rPr>
          <w:rFonts w:ascii="Arial Narrow" w:hAnsi="Arial Narrow"/>
          <w:sz w:val="20"/>
          <w:szCs w:val="20"/>
          <w:lang w:val="pl-PL"/>
        </w:rPr>
        <w:t xml:space="preserve"> tłucznia.</w:t>
      </w:r>
    </w:p>
    <w:p w14:paraId="2EA8439A"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Odpowiedź nr </w:t>
      </w:r>
      <w:r w:rsidR="001807B3">
        <w:rPr>
          <w:rFonts w:ascii="Arial Narrow" w:hAnsi="Arial Narrow"/>
          <w:b/>
          <w:sz w:val="20"/>
          <w:szCs w:val="20"/>
          <w:lang w:val="pl-PL"/>
        </w:rPr>
        <w:t>3</w:t>
      </w:r>
      <w:r w:rsidR="006423D5">
        <w:rPr>
          <w:rFonts w:ascii="Arial Narrow" w:hAnsi="Arial Narrow"/>
          <w:b/>
          <w:sz w:val="20"/>
          <w:szCs w:val="20"/>
          <w:lang w:val="pl-PL"/>
        </w:rPr>
        <w:t>4</w:t>
      </w:r>
      <w:r w:rsidRPr="00F61FB0">
        <w:rPr>
          <w:rFonts w:ascii="Arial Narrow" w:hAnsi="Arial Narrow"/>
          <w:b/>
          <w:sz w:val="20"/>
          <w:szCs w:val="20"/>
          <w:lang w:val="pl-PL"/>
        </w:rPr>
        <w:t>:</w:t>
      </w:r>
    </w:p>
    <w:p w14:paraId="08362BD6" w14:textId="192A5D85" w:rsidR="00CA0F3F" w:rsidRDefault="00CA0F3F" w:rsidP="00F61FB0">
      <w:pPr>
        <w:jc w:val="both"/>
        <w:rPr>
          <w:rFonts w:ascii="Arial Narrow" w:hAnsi="Arial Narrow"/>
          <w:sz w:val="20"/>
          <w:szCs w:val="20"/>
          <w:lang w:val="pl-PL"/>
        </w:rPr>
      </w:pPr>
      <w:r w:rsidRPr="00CA0F3F">
        <w:rPr>
          <w:rFonts w:ascii="Arial Narrow" w:hAnsi="Arial Narrow"/>
          <w:sz w:val="20"/>
          <w:szCs w:val="20"/>
          <w:lang w:val="pl-PL"/>
        </w:rPr>
        <w:t xml:space="preserve">Zamawiający informuje, że koszt budowy </w:t>
      </w:r>
      <w:proofErr w:type="spellStart"/>
      <w:r w:rsidRPr="00CA0F3F">
        <w:rPr>
          <w:rFonts w:ascii="Arial Narrow" w:hAnsi="Arial Narrow"/>
          <w:sz w:val="20"/>
          <w:szCs w:val="20"/>
          <w:lang w:val="pl-PL"/>
        </w:rPr>
        <w:t>subwarstwy</w:t>
      </w:r>
      <w:proofErr w:type="spellEnd"/>
      <w:r w:rsidRPr="00CA0F3F">
        <w:rPr>
          <w:rFonts w:ascii="Arial Narrow" w:hAnsi="Arial Narrow"/>
          <w:sz w:val="20"/>
          <w:szCs w:val="20"/>
          <w:lang w:val="pl-PL"/>
        </w:rPr>
        <w:t xml:space="preserve"> tłuczniowej należy ująć (i zostanie rozliczony) w pozycji dotyczącej montażu torów  tj. w pozycji 2.7 Przedmiaru robót. Jednostki obmiarowe podane w specyfikacjach należy stosować</w:t>
      </w:r>
      <w:r w:rsidR="00AC73E8">
        <w:rPr>
          <w:rFonts w:ascii="Arial Narrow" w:hAnsi="Arial Narrow"/>
          <w:sz w:val="20"/>
          <w:szCs w:val="20"/>
          <w:lang w:val="pl-PL"/>
        </w:rPr>
        <w:t xml:space="preserve"> </w:t>
      </w:r>
      <w:r w:rsidRPr="00CA0F3F">
        <w:rPr>
          <w:rFonts w:ascii="Arial Narrow" w:hAnsi="Arial Narrow"/>
          <w:sz w:val="20"/>
          <w:szCs w:val="20"/>
          <w:lang w:val="pl-PL"/>
        </w:rPr>
        <w:t xml:space="preserve">w przypadku konieczności dokonania obmiaru. W przypadku </w:t>
      </w:r>
      <w:proofErr w:type="spellStart"/>
      <w:r w:rsidRPr="00CA0F3F">
        <w:rPr>
          <w:rFonts w:ascii="Arial Narrow" w:hAnsi="Arial Narrow"/>
          <w:sz w:val="20"/>
          <w:szCs w:val="20"/>
          <w:lang w:val="pl-PL"/>
        </w:rPr>
        <w:t>subwarstwy</w:t>
      </w:r>
      <w:proofErr w:type="spellEnd"/>
      <w:r w:rsidRPr="00CA0F3F">
        <w:rPr>
          <w:rFonts w:ascii="Arial Narrow" w:hAnsi="Arial Narrow"/>
          <w:sz w:val="20"/>
          <w:szCs w:val="20"/>
          <w:lang w:val="pl-PL"/>
        </w:rPr>
        <w:t xml:space="preserve"> tłucznia ni</w:t>
      </w:r>
      <w:r w:rsidR="00381D09">
        <w:rPr>
          <w:rFonts w:ascii="Arial Narrow" w:hAnsi="Arial Narrow"/>
          <w:sz w:val="20"/>
          <w:szCs w:val="20"/>
          <w:lang w:val="pl-PL"/>
        </w:rPr>
        <w:t xml:space="preserve">e przewiduje się obecnie takiej </w:t>
      </w:r>
      <w:r w:rsidRPr="00CA0F3F">
        <w:rPr>
          <w:rFonts w:ascii="Arial Narrow" w:hAnsi="Arial Narrow"/>
          <w:sz w:val="20"/>
          <w:szCs w:val="20"/>
          <w:lang w:val="pl-PL"/>
        </w:rPr>
        <w:t>konieczności, co nie wyklucza możliwości jej wystąpienia.</w:t>
      </w:r>
    </w:p>
    <w:p w14:paraId="213C6FC2" w14:textId="77777777" w:rsidR="00F61FB0" w:rsidRPr="00F61FB0" w:rsidRDefault="00F61FB0" w:rsidP="00F61FB0">
      <w:pPr>
        <w:jc w:val="both"/>
        <w:rPr>
          <w:rFonts w:ascii="Arial Narrow" w:hAnsi="Arial Narrow"/>
          <w:sz w:val="20"/>
          <w:szCs w:val="20"/>
          <w:lang w:val="pl-PL"/>
        </w:rPr>
      </w:pPr>
    </w:p>
    <w:p w14:paraId="09526660" w14:textId="77777777" w:rsidR="00AC73E8" w:rsidRDefault="00AC73E8" w:rsidP="00F61FB0">
      <w:pPr>
        <w:jc w:val="both"/>
        <w:rPr>
          <w:rFonts w:ascii="Arial Narrow" w:hAnsi="Arial Narrow"/>
          <w:b/>
          <w:sz w:val="20"/>
          <w:szCs w:val="20"/>
          <w:lang w:val="pl-PL"/>
        </w:rPr>
      </w:pPr>
    </w:p>
    <w:p w14:paraId="2698361A"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lastRenderedPageBreak/>
        <w:t xml:space="preserve">Pytanie nr </w:t>
      </w:r>
      <w:r w:rsidR="001807B3">
        <w:rPr>
          <w:rFonts w:ascii="Arial Narrow" w:hAnsi="Arial Narrow"/>
          <w:b/>
          <w:sz w:val="20"/>
          <w:szCs w:val="20"/>
          <w:lang w:val="pl-PL"/>
        </w:rPr>
        <w:t>3</w:t>
      </w:r>
      <w:r w:rsidR="006423D5">
        <w:rPr>
          <w:rFonts w:ascii="Arial Narrow" w:hAnsi="Arial Narrow"/>
          <w:b/>
          <w:sz w:val="20"/>
          <w:szCs w:val="20"/>
          <w:lang w:val="pl-PL"/>
        </w:rPr>
        <w:t>5</w:t>
      </w:r>
      <w:r w:rsidRPr="00F61FB0">
        <w:rPr>
          <w:rFonts w:ascii="Arial Narrow" w:hAnsi="Arial Narrow"/>
          <w:b/>
          <w:sz w:val="20"/>
          <w:szCs w:val="20"/>
          <w:lang w:val="pl-PL"/>
        </w:rPr>
        <w:t>:</w:t>
      </w:r>
    </w:p>
    <w:p w14:paraId="38604801" w14:textId="2BD1CDEA" w:rsidR="00F61FB0" w:rsidRPr="00F61FB0" w:rsidRDefault="001807B3" w:rsidP="00F61FB0">
      <w:pPr>
        <w:jc w:val="both"/>
        <w:rPr>
          <w:rFonts w:ascii="Arial Narrow" w:hAnsi="Arial Narrow"/>
          <w:sz w:val="20"/>
          <w:szCs w:val="20"/>
          <w:lang w:val="pl-PL"/>
        </w:rPr>
      </w:pPr>
      <w:r w:rsidRPr="001807B3">
        <w:rPr>
          <w:rFonts w:ascii="Arial Narrow" w:hAnsi="Arial Narrow"/>
          <w:sz w:val="20"/>
          <w:szCs w:val="20"/>
          <w:lang w:val="pl-PL"/>
        </w:rPr>
        <w:t>W Specyfikacji T.01.03 KORYTOWANIE I ROBOTY PODTORZOWE ujęto wymagania dla gabionów i dla płyt ażurowych do umocnienia skarp. W przedmiarze torowym nie ma pozycji dot. zabudowy tych elementów. Prosimy o wyjaśnienie czy</w:t>
      </w:r>
      <w:r w:rsidR="00AC73E8">
        <w:rPr>
          <w:rFonts w:ascii="Arial Narrow" w:hAnsi="Arial Narrow"/>
          <w:sz w:val="20"/>
          <w:szCs w:val="20"/>
          <w:lang w:val="pl-PL"/>
        </w:rPr>
        <w:t xml:space="preserve"> </w:t>
      </w:r>
      <w:r w:rsidRPr="001807B3">
        <w:rPr>
          <w:rFonts w:ascii="Arial Narrow" w:hAnsi="Arial Narrow"/>
          <w:sz w:val="20"/>
          <w:szCs w:val="20"/>
          <w:lang w:val="pl-PL"/>
        </w:rPr>
        <w:t>w zakresie prac znajduje się ułożenie gabionów lub płyt ażurowych do umocnienia skarp? Jeżeli tak to prosimy o uzupełnienie przedmiaru o takie pozycje.</w:t>
      </w:r>
    </w:p>
    <w:p w14:paraId="60B72FEB" w14:textId="77777777" w:rsidR="00F61FB0" w:rsidRPr="00F61FB0" w:rsidRDefault="00F61FB0" w:rsidP="00F61FB0">
      <w:pPr>
        <w:jc w:val="both"/>
        <w:rPr>
          <w:rFonts w:ascii="Arial Narrow" w:hAnsi="Arial Narrow"/>
          <w:b/>
          <w:sz w:val="20"/>
          <w:szCs w:val="20"/>
          <w:lang w:val="pl-PL"/>
        </w:rPr>
      </w:pPr>
      <w:r w:rsidRPr="00F61FB0">
        <w:rPr>
          <w:rFonts w:ascii="Arial Narrow" w:hAnsi="Arial Narrow"/>
          <w:b/>
          <w:sz w:val="20"/>
          <w:szCs w:val="20"/>
          <w:lang w:val="pl-PL"/>
        </w:rPr>
        <w:t xml:space="preserve">Odpowiedź nr </w:t>
      </w:r>
      <w:r w:rsidR="001807B3">
        <w:rPr>
          <w:rFonts w:ascii="Arial Narrow" w:hAnsi="Arial Narrow"/>
          <w:b/>
          <w:sz w:val="20"/>
          <w:szCs w:val="20"/>
          <w:lang w:val="pl-PL"/>
        </w:rPr>
        <w:t>3</w:t>
      </w:r>
      <w:r w:rsidR="006423D5">
        <w:rPr>
          <w:rFonts w:ascii="Arial Narrow" w:hAnsi="Arial Narrow"/>
          <w:b/>
          <w:sz w:val="20"/>
          <w:szCs w:val="20"/>
          <w:lang w:val="pl-PL"/>
        </w:rPr>
        <w:t>5</w:t>
      </w:r>
      <w:r w:rsidRPr="00F61FB0">
        <w:rPr>
          <w:rFonts w:ascii="Arial Narrow" w:hAnsi="Arial Narrow"/>
          <w:b/>
          <w:sz w:val="20"/>
          <w:szCs w:val="20"/>
          <w:lang w:val="pl-PL"/>
        </w:rPr>
        <w:t>:</w:t>
      </w:r>
    </w:p>
    <w:p w14:paraId="6EB6373D" w14:textId="77777777" w:rsidR="00CA0F3F" w:rsidRDefault="00CA0F3F" w:rsidP="00F61FB0">
      <w:pPr>
        <w:jc w:val="both"/>
        <w:rPr>
          <w:rFonts w:ascii="Arial Narrow" w:hAnsi="Arial Narrow"/>
          <w:sz w:val="20"/>
          <w:szCs w:val="20"/>
          <w:lang w:val="pl-PL"/>
        </w:rPr>
      </w:pPr>
      <w:r w:rsidRPr="00CA0F3F">
        <w:rPr>
          <w:rFonts w:ascii="Arial Narrow" w:hAnsi="Arial Narrow"/>
          <w:sz w:val="20"/>
          <w:szCs w:val="20"/>
          <w:lang w:val="pl-PL"/>
        </w:rPr>
        <w:t>Projekt nie przewiduje budowy gabionów i płyt ażurowych do umocnień skarp. Projekt przewiduje wykorzystanie gabionów jako elementów ozdobnych na peronach. Elementy te są ujęte w specyfikacji P.01.04.</w:t>
      </w:r>
    </w:p>
    <w:p w14:paraId="5F721C70" w14:textId="77777777" w:rsidR="00F61FB0" w:rsidRPr="00F61FB0" w:rsidRDefault="00F61FB0" w:rsidP="00F61FB0">
      <w:pPr>
        <w:jc w:val="both"/>
        <w:rPr>
          <w:rFonts w:ascii="Arial Narrow" w:hAnsi="Arial Narrow"/>
          <w:sz w:val="20"/>
          <w:szCs w:val="20"/>
          <w:lang w:val="pl-PL"/>
        </w:rPr>
      </w:pPr>
    </w:p>
    <w:p w14:paraId="2396859B" w14:textId="77777777" w:rsidR="00AA704F" w:rsidRDefault="00AA704F" w:rsidP="00AA704F">
      <w:pPr>
        <w:jc w:val="both"/>
        <w:rPr>
          <w:rFonts w:ascii="Arial Narrow" w:hAnsi="Arial Narrow"/>
          <w:sz w:val="20"/>
          <w:szCs w:val="20"/>
          <w:lang w:val="pl-PL"/>
        </w:rPr>
      </w:pPr>
      <w:r w:rsidRPr="00AA704F">
        <w:rPr>
          <w:rFonts w:ascii="Arial Narrow" w:hAnsi="Arial Narrow"/>
          <w:sz w:val="20"/>
          <w:szCs w:val="20"/>
          <w:lang w:val="pl-PL"/>
        </w:rPr>
        <w:t>Jednocześnie informujemy, że odpowiedzi na pozostałe pytania zostaną udzielone niezwłocznie,</w:t>
      </w:r>
      <w:r>
        <w:rPr>
          <w:rFonts w:ascii="Arial Narrow" w:hAnsi="Arial Narrow"/>
          <w:sz w:val="20"/>
          <w:szCs w:val="20"/>
          <w:lang w:val="pl-PL"/>
        </w:rPr>
        <w:t xml:space="preserve"> </w:t>
      </w:r>
      <w:r w:rsidRPr="00AA704F">
        <w:rPr>
          <w:rFonts w:ascii="Arial Narrow" w:hAnsi="Arial Narrow"/>
          <w:sz w:val="20"/>
          <w:szCs w:val="20"/>
          <w:lang w:val="pl-PL"/>
        </w:rPr>
        <w:t xml:space="preserve">jednakże nie później niż </w:t>
      </w:r>
      <w:r>
        <w:rPr>
          <w:rFonts w:ascii="Arial Narrow" w:hAnsi="Arial Narrow"/>
          <w:sz w:val="20"/>
          <w:szCs w:val="20"/>
          <w:lang w:val="pl-PL"/>
        </w:rPr>
        <w:t xml:space="preserve">na </w:t>
      </w:r>
      <w:r w:rsidRPr="00AA704F">
        <w:rPr>
          <w:rFonts w:ascii="Arial Narrow" w:hAnsi="Arial Narrow"/>
          <w:sz w:val="20"/>
          <w:szCs w:val="20"/>
          <w:lang w:val="pl-PL"/>
        </w:rPr>
        <w:t xml:space="preserve">6 dni przed </w:t>
      </w:r>
      <w:r>
        <w:rPr>
          <w:rFonts w:ascii="Arial Narrow" w:hAnsi="Arial Narrow"/>
          <w:sz w:val="20"/>
          <w:szCs w:val="20"/>
          <w:lang w:val="pl-PL"/>
        </w:rPr>
        <w:t xml:space="preserve">upływem </w:t>
      </w:r>
      <w:r w:rsidRPr="00AA704F">
        <w:rPr>
          <w:rFonts w:ascii="Arial Narrow" w:hAnsi="Arial Narrow"/>
          <w:sz w:val="20"/>
          <w:szCs w:val="20"/>
          <w:lang w:val="pl-PL"/>
        </w:rPr>
        <w:t>termin</w:t>
      </w:r>
      <w:r>
        <w:rPr>
          <w:rFonts w:ascii="Arial Narrow" w:hAnsi="Arial Narrow"/>
          <w:sz w:val="20"/>
          <w:szCs w:val="20"/>
          <w:lang w:val="pl-PL"/>
        </w:rPr>
        <w:t>u</w:t>
      </w:r>
      <w:r w:rsidRPr="00AA704F">
        <w:rPr>
          <w:rFonts w:ascii="Arial Narrow" w:hAnsi="Arial Narrow"/>
          <w:sz w:val="20"/>
          <w:szCs w:val="20"/>
          <w:lang w:val="pl-PL"/>
        </w:rPr>
        <w:t xml:space="preserve"> wyznaczon</w:t>
      </w:r>
      <w:r>
        <w:rPr>
          <w:rFonts w:ascii="Arial Narrow" w:hAnsi="Arial Narrow"/>
          <w:sz w:val="20"/>
          <w:szCs w:val="20"/>
          <w:lang w:val="pl-PL"/>
        </w:rPr>
        <w:t>ego</w:t>
      </w:r>
      <w:r w:rsidRPr="00AA704F">
        <w:rPr>
          <w:rFonts w:ascii="Arial Narrow" w:hAnsi="Arial Narrow"/>
          <w:sz w:val="20"/>
          <w:szCs w:val="20"/>
          <w:lang w:val="pl-PL"/>
        </w:rPr>
        <w:t xml:space="preserve"> na składanie ofert.</w:t>
      </w:r>
    </w:p>
    <w:p w14:paraId="609058B5" w14:textId="77777777" w:rsidR="00AA704F" w:rsidRDefault="00AA704F" w:rsidP="001563E3">
      <w:pPr>
        <w:jc w:val="both"/>
        <w:rPr>
          <w:rFonts w:ascii="Arial Narrow" w:hAnsi="Arial Narrow"/>
          <w:sz w:val="20"/>
          <w:szCs w:val="20"/>
          <w:lang w:val="pl-PL"/>
        </w:rPr>
      </w:pPr>
    </w:p>
    <w:p w14:paraId="1CA809F2" w14:textId="77777777" w:rsidR="001563E3" w:rsidRPr="001563E3" w:rsidRDefault="001563E3" w:rsidP="001563E3">
      <w:pPr>
        <w:jc w:val="both"/>
        <w:rPr>
          <w:rFonts w:ascii="Arial Narrow" w:hAnsi="Arial Narrow"/>
          <w:sz w:val="20"/>
          <w:szCs w:val="20"/>
          <w:lang w:val="pl-PL"/>
        </w:rPr>
      </w:pPr>
      <w:r>
        <w:rPr>
          <w:rFonts w:ascii="Arial Narrow" w:hAnsi="Arial Narrow"/>
          <w:sz w:val="20"/>
          <w:szCs w:val="20"/>
          <w:lang w:val="pl-PL"/>
        </w:rPr>
        <w:t xml:space="preserve">W związku z udzielonymi wyjaśnieniami </w:t>
      </w:r>
      <w:r w:rsidRPr="001563E3">
        <w:rPr>
          <w:rFonts w:ascii="Arial Narrow" w:hAnsi="Arial Narrow"/>
          <w:sz w:val="20"/>
          <w:szCs w:val="20"/>
          <w:lang w:val="pl-PL"/>
        </w:rPr>
        <w:t xml:space="preserve">Zamawiający dokonuje modyfikacji </w:t>
      </w:r>
      <w:r>
        <w:rPr>
          <w:rFonts w:ascii="Arial Narrow" w:hAnsi="Arial Narrow"/>
          <w:sz w:val="20"/>
          <w:szCs w:val="20"/>
          <w:lang w:val="pl-PL"/>
        </w:rPr>
        <w:t>Załącznika nr 5 Opis Przedmiotu Zamówienia (OPZ)</w:t>
      </w:r>
      <w:r w:rsidRPr="001563E3">
        <w:rPr>
          <w:rFonts w:ascii="Arial Narrow" w:hAnsi="Arial Narrow"/>
          <w:sz w:val="20"/>
          <w:szCs w:val="20"/>
          <w:lang w:val="pl-PL"/>
        </w:rPr>
        <w:t xml:space="preserve">. </w:t>
      </w:r>
    </w:p>
    <w:p w14:paraId="75925BDB" w14:textId="77777777" w:rsidR="001563E3" w:rsidRDefault="001563E3" w:rsidP="001563E3">
      <w:pPr>
        <w:jc w:val="both"/>
        <w:rPr>
          <w:rFonts w:ascii="Arial Narrow" w:hAnsi="Arial Narrow"/>
          <w:sz w:val="20"/>
          <w:szCs w:val="20"/>
          <w:lang w:val="pl-PL"/>
        </w:rPr>
      </w:pPr>
    </w:p>
    <w:p w14:paraId="0ADAE3B0" w14:textId="0A6916CF" w:rsidR="001563E3" w:rsidRDefault="001563E3" w:rsidP="001563E3">
      <w:pPr>
        <w:jc w:val="both"/>
        <w:rPr>
          <w:rFonts w:ascii="Arial Narrow" w:hAnsi="Arial Narrow"/>
          <w:sz w:val="20"/>
          <w:szCs w:val="20"/>
          <w:lang w:val="pl-PL"/>
        </w:rPr>
      </w:pPr>
      <w:r w:rsidRPr="001563E3">
        <w:rPr>
          <w:rFonts w:ascii="Arial Narrow" w:hAnsi="Arial Narrow"/>
          <w:sz w:val="20"/>
          <w:szCs w:val="20"/>
          <w:lang w:val="pl-PL"/>
        </w:rPr>
        <w:t>Skorygowan</w:t>
      </w:r>
      <w:r w:rsidR="006423D5">
        <w:rPr>
          <w:rFonts w:ascii="Arial Narrow" w:hAnsi="Arial Narrow"/>
          <w:sz w:val="20"/>
          <w:szCs w:val="20"/>
          <w:lang w:val="pl-PL"/>
        </w:rPr>
        <w:t xml:space="preserve">y OPZ </w:t>
      </w:r>
      <w:r w:rsidRPr="001563E3">
        <w:rPr>
          <w:rFonts w:ascii="Arial Narrow" w:hAnsi="Arial Narrow"/>
          <w:sz w:val="20"/>
          <w:szCs w:val="20"/>
          <w:lang w:val="pl-PL"/>
        </w:rPr>
        <w:t xml:space="preserve">Zamawiający udostępnia na </w:t>
      </w:r>
      <w:r>
        <w:rPr>
          <w:rFonts w:ascii="Arial Narrow" w:hAnsi="Arial Narrow"/>
          <w:sz w:val="20"/>
          <w:szCs w:val="20"/>
          <w:lang w:val="pl-PL"/>
        </w:rPr>
        <w:t>stronie internetowej prowadzonego postępowania</w:t>
      </w:r>
      <w:r w:rsidRPr="001563E3">
        <w:rPr>
          <w:rFonts w:ascii="Arial Narrow" w:hAnsi="Arial Narrow"/>
          <w:sz w:val="20"/>
          <w:szCs w:val="20"/>
          <w:lang w:val="pl-PL"/>
        </w:rPr>
        <w:t xml:space="preserve"> pod adresem: </w:t>
      </w:r>
      <w:hyperlink r:id="rId8" w:history="1">
        <w:r w:rsidRPr="001563E3">
          <w:rPr>
            <w:rStyle w:val="Hipercze"/>
            <w:rFonts w:ascii="Arial Narrow" w:hAnsi="Arial Narrow"/>
            <w:sz w:val="20"/>
            <w:szCs w:val="20"/>
            <w:lang w:val="pl-PL"/>
          </w:rPr>
          <w:t>http://www.wkd.com.pl</w:t>
        </w:r>
      </w:hyperlink>
      <w:r w:rsidR="00834879">
        <w:rPr>
          <w:rStyle w:val="Hipercze"/>
          <w:rFonts w:ascii="Arial Narrow" w:hAnsi="Arial Narrow"/>
          <w:sz w:val="20"/>
          <w:szCs w:val="20"/>
          <w:lang w:val="pl-PL"/>
        </w:rPr>
        <w:br/>
      </w:r>
      <w:r w:rsidRPr="001563E3">
        <w:rPr>
          <w:rFonts w:ascii="Arial Narrow" w:hAnsi="Arial Narrow"/>
          <w:sz w:val="20"/>
          <w:szCs w:val="20"/>
          <w:lang w:val="pl-PL"/>
        </w:rPr>
        <w:t xml:space="preserve">w lokalizacji dedykowanej dla przedmiotowego zamówienia. </w:t>
      </w:r>
    </w:p>
    <w:p w14:paraId="0A5D859F" w14:textId="77777777" w:rsidR="001563E3" w:rsidRPr="001563E3" w:rsidRDefault="001563E3" w:rsidP="001563E3">
      <w:pPr>
        <w:jc w:val="both"/>
        <w:rPr>
          <w:rFonts w:ascii="Arial Narrow" w:hAnsi="Arial Narrow"/>
          <w:sz w:val="20"/>
          <w:szCs w:val="20"/>
          <w:lang w:val="pl-PL"/>
        </w:rPr>
      </w:pPr>
    </w:p>
    <w:p w14:paraId="40DBDE75" w14:textId="77777777" w:rsidR="00AD43DD" w:rsidRDefault="001563E3" w:rsidP="001563E3">
      <w:pPr>
        <w:jc w:val="both"/>
        <w:rPr>
          <w:rFonts w:ascii="Arial Narrow" w:hAnsi="Arial Narrow"/>
          <w:sz w:val="20"/>
          <w:szCs w:val="20"/>
          <w:lang w:val="pl-PL"/>
        </w:rPr>
      </w:pPr>
      <w:r w:rsidRPr="001563E3">
        <w:rPr>
          <w:rFonts w:ascii="Arial Narrow" w:hAnsi="Arial Narrow"/>
          <w:sz w:val="20"/>
          <w:szCs w:val="20"/>
          <w:lang w:val="pl-PL"/>
        </w:rPr>
        <w:t>W pozostałym zakresie postanowienia SWZ nie ulegają zmianie.</w:t>
      </w:r>
      <w:bookmarkStart w:id="1" w:name="_GoBack"/>
      <w:bookmarkEnd w:id="1"/>
    </w:p>
    <w:p w14:paraId="4DF20319" w14:textId="77777777" w:rsidR="001563E3" w:rsidRDefault="001563E3" w:rsidP="001563E3">
      <w:pPr>
        <w:jc w:val="both"/>
        <w:rPr>
          <w:rFonts w:ascii="Arial Narrow" w:hAnsi="Arial Narrow"/>
          <w:sz w:val="20"/>
          <w:szCs w:val="20"/>
          <w:lang w:val="pl-PL"/>
        </w:rPr>
      </w:pPr>
    </w:p>
    <w:p w14:paraId="586DB2B1" w14:textId="77777777" w:rsidR="001563E3" w:rsidRPr="001563E3" w:rsidRDefault="001563E3" w:rsidP="001563E3">
      <w:pPr>
        <w:jc w:val="both"/>
        <w:rPr>
          <w:rFonts w:ascii="Arial Narrow" w:hAnsi="Arial Narrow"/>
          <w:sz w:val="20"/>
          <w:szCs w:val="20"/>
          <w:u w:val="single"/>
          <w:lang w:val="pl-PL"/>
        </w:rPr>
      </w:pPr>
      <w:r w:rsidRPr="001563E3">
        <w:rPr>
          <w:rFonts w:ascii="Arial Narrow" w:hAnsi="Arial Narrow"/>
          <w:sz w:val="20"/>
          <w:szCs w:val="20"/>
          <w:u w:val="single"/>
          <w:lang w:val="pl-PL"/>
        </w:rPr>
        <w:t>Załączniki:</w:t>
      </w:r>
    </w:p>
    <w:p w14:paraId="036D1DA0" w14:textId="77777777" w:rsidR="001563E3" w:rsidRDefault="001563E3" w:rsidP="001563E3">
      <w:pPr>
        <w:jc w:val="both"/>
        <w:rPr>
          <w:rFonts w:ascii="Arial Narrow" w:hAnsi="Arial Narrow"/>
          <w:sz w:val="20"/>
          <w:szCs w:val="20"/>
          <w:lang w:val="pl-PL"/>
        </w:rPr>
      </w:pPr>
      <w:r>
        <w:rPr>
          <w:rFonts w:ascii="Arial Narrow" w:hAnsi="Arial Narrow"/>
          <w:sz w:val="20"/>
          <w:szCs w:val="20"/>
          <w:lang w:val="pl-PL"/>
        </w:rPr>
        <w:t xml:space="preserve">Załącznik nr 5 do SWZ – Opis Przedmiotu Zamówienia – tekst jednolity </w:t>
      </w:r>
    </w:p>
    <w:p w14:paraId="0C163721" w14:textId="77777777" w:rsidR="001563E3" w:rsidRDefault="001563E3" w:rsidP="001563E3">
      <w:pPr>
        <w:jc w:val="both"/>
        <w:rPr>
          <w:rFonts w:ascii="Arial Narrow" w:hAnsi="Arial Narrow"/>
          <w:sz w:val="20"/>
          <w:szCs w:val="20"/>
          <w:lang w:val="pl-PL"/>
        </w:rPr>
      </w:pPr>
    </w:p>
    <w:sectPr w:rsidR="001563E3" w:rsidSect="00AC73E8">
      <w:headerReference w:type="default" r:id="rId9"/>
      <w:footerReference w:type="default" r:id="rId10"/>
      <w:pgSz w:w="11906" w:h="16838"/>
      <w:pgMar w:top="1418" w:right="851" w:bottom="1418" w:left="851" w:header="873" w:footer="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0EF989" w14:textId="77777777" w:rsidR="00C83216" w:rsidRDefault="00C83216" w:rsidP="009A1121">
      <w:r>
        <w:separator/>
      </w:r>
    </w:p>
  </w:endnote>
  <w:endnote w:type="continuationSeparator" w:id="0">
    <w:p w14:paraId="780820F8" w14:textId="77777777" w:rsidR="00C83216" w:rsidRDefault="00C83216" w:rsidP="009A1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MT">
    <w:altName w:val="Times New Roman"/>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4"/>
        <w:szCs w:val="14"/>
      </w:rPr>
      <w:id w:val="16538727"/>
      <w:docPartObj>
        <w:docPartGallery w:val="Page Numbers (Bottom of Page)"/>
        <w:docPartUnique/>
      </w:docPartObj>
    </w:sdtPr>
    <w:sdtEndPr/>
    <w:sdtContent>
      <w:sdt>
        <w:sdtPr>
          <w:rPr>
            <w:sz w:val="14"/>
            <w:szCs w:val="14"/>
          </w:rPr>
          <w:id w:val="810570607"/>
          <w:docPartObj>
            <w:docPartGallery w:val="Page Numbers (Top of Page)"/>
            <w:docPartUnique/>
          </w:docPartObj>
        </w:sdtPr>
        <w:sdtEndPr/>
        <w:sdtContent>
          <w:p w14:paraId="565CEE3F" w14:textId="77777777" w:rsidR="006423D5" w:rsidRDefault="006423D5" w:rsidP="00BA770E">
            <w:pPr>
              <w:pStyle w:val="Nagwek"/>
              <w:tabs>
                <w:tab w:val="clear" w:pos="4536"/>
                <w:tab w:val="clear" w:pos="9072"/>
              </w:tabs>
              <w:ind w:left="-567"/>
              <w:jc w:val="center"/>
              <w:rPr>
                <w:sz w:val="14"/>
                <w:szCs w:val="14"/>
              </w:rPr>
            </w:pPr>
            <w:r>
              <w:rPr>
                <w:noProof/>
                <w:sz w:val="14"/>
                <w:szCs w:val="14"/>
                <w:lang w:val="pl-PL" w:eastAsia="pl-PL"/>
              </w:rPr>
              <w:drawing>
                <wp:inline distT="0" distB="0" distL="0" distR="0" wp14:anchorId="71236CC7" wp14:editId="77111277">
                  <wp:extent cx="6486525" cy="372110"/>
                  <wp:effectExtent l="0" t="0" r="9525" b="889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6525" cy="372110"/>
                          </a:xfrm>
                          <a:prstGeom prst="rect">
                            <a:avLst/>
                          </a:prstGeom>
                          <a:noFill/>
                        </pic:spPr>
                      </pic:pic>
                    </a:graphicData>
                  </a:graphic>
                </wp:inline>
              </w:drawing>
            </w:r>
          </w:p>
          <w:p w14:paraId="462CBC88" w14:textId="77777777" w:rsidR="006423D5" w:rsidRPr="00250F23" w:rsidRDefault="006423D5" w:rsidP="00822328">
            <w:pPr>
              <w:pStyle w:val="Nagwek"/>
              <w:jc w:val="center"/>
              <w:rPr>
                <w:sz w:val="14"/>
                <w:szCs w:val="14"/>
              </w:rPr>
            </w:pPr>
            <w:proofErr w:type="spellStart"/>
            <w:r w:rsidRPr="00275CC7">
              <w:rPr>
                <w:rFonts w:ascii="Arial Narrow" w:hAnsi="Arial Narrow"/>
                <w:sz w:val="14"/>
                <w:szCs w:val="14"/>
              </w:rPr>
              <w:t>Strona</w:t>
            </w:r>
            <w:proofErr w:type="spellEnd"/>
            <w:r w:rsidRPr="00275CC7">
              <w:rPr>
                <w:rFonts w:ascii="Arial Narrow" w:hAnsi="Arial Narrow"/>
                <w:sz w:val="14"/>
                <w:szCs w:val="14"/>
              </w:rPr>
              <w:t xml:space="preserve"> </w:t>
            </w:r>
            <w:r w:rsidRPr="00275CC7">
              <w:rPr>
                <w:rFonts w:ascii="Arial Narrow" w:hAnsi="Arial Narrow"/>
                <w:b/>
                <w:sz w:val="14"/>
                <w:szCs w:val="14"/>
              </w:rPr>
              <w:fldChar w:fldCharType="begin"/>
            </w:r>
            <w:r w:rsidRPr="00275CC7">
              <w:rPr>
                <w:rFonts w:ascii="Arial Narrow" w:hAnsi="Arial Narrow"/>
                <w:b/>
                <w:sz w:val="14"/>
                <w:szCs w:val="14"/>
              </w:rPr>
              <w:instrText>PAGE</w:instrText>
            </w:r>
            <w:r w:rsidRPr="00275CC7">
              <w:rPr>
                <w:rFonts w:ascii="Arial Narrow" w:hAnsi="Arial Narrow"/>
                <w:b/>
                <w:sz w:val="14"/>
                <w:szCs w:val="14"/>
              </w:rPr>
              <w:fldChar w:fldCharType="separate"/>
            </w:r>
            <w:r w:rsidR="00834879">
              <w:rPr>
                <w:rFonts w:ascii="Arial Narrow" w:hAnsi="Arial Narrow"/>
                <w:b/>
                <w:noProof/>
                <w:sz w:val="14"/>
                <w:szCs w:val="14"/>
              </w:rPr>
              <w:t>10</w:t>
            </w:r>
            <w:r w:rsidRPr="00275CC7">
              <w:rPr>
                <w:rFonts w:ascii="Arial Narrow" w:hAnsi="Arial Narrow"/>
                <w:b/>
                <w:sz w:val="14"/>
                <w:szCs w:val="14"/>
              </w:rPr>
              <w:fldChar w:fldCharType="end"/>
            </w:r>
            <w:r w:rsidRPr="00275CC7">
              <w:rPr>
                <w:rFonts w:ascii="Arial Narrow" w:hAnsi="Arial Narrow"/>
                <w:sz w:val="14"/>
                <w:szCs w:val="14"/>
              </w:rPr>
              <w:t xml:space="preserve"> z </w:t>
            </w:r>
            <w:r w:rsidRPr="00275CC7">
              <w:rPr>
                <w:rFonts w:ascii="Arial Narrow" w:hAnsi="Arial Narrow"/>
                <w:b/>
                <w:sz w:val="14"/>
                <w:szCs w:val="14"/>
              </w:rPr>
              <w:fldChar w:fldCharType="begin"/>
            </w:r>
            <w:r w:rsidRPr="00275CC7">
              <w:rPr>
                <w:rFonts w:ascii="Arial Narrow" w:hAnsi="Arial Narrow"/>
                <w:b/>
                <w:sz w:val="14"/>
                <w:szCs w:val="14"/>
              </w:rPr>
              <w:instrText>NUMPAGES</w:instrText>
            </w:r>
            <w:r w:rsidRPr="00275CC7">
              <w:rPr>
                <w:rFonts w:ascii="Arial Narrow" w:hAnsi="Arial Narrow"/>
                <w:b/>
                <w:sz w:val="14"/>
                <w:szCs w:val="14"/>
              </w:rPr>
              <w:fldChar w:fldCharType="separate"/>
            </w:r>
            <w:r w:rsidR="00834879">
              <w:rPr>
                <w:rFonts w:ascii="Arial Narrow" w:hAnsi="Arial Narrow"/>
                <w:b/>
                <w:noProof/>
                <w:sz w:val="14"/>
                <w:szCs w:val="14"/>
              </w:rPr>
              <w:t>10</w:t>
            </w:r>
            <w:r w:rsidRPr="00275CC7">
              <w:rPr>
                <w:rFonts w:ascii="Arial Narrow" w:hAnsi="Arial Narrow"/>
                <w:b/>
                <w:sz w:val="14"/>
                <w:szCs w:val="14"/>
              </w:rPr>
              <w:fldChar w:fldCharType="end"/>
            </w:r>
          </w:p>
        </w:sdtContent>
      </w:sdt>
    </w:sdtContent>
  </w:sdt>
  <w:p w14:paraId="3D49787C" w14:textId="77777777" w:rsidR="006423D5" w:rsidRPr="009A1121" w:rsidRDefault="006423D5" w:rsidP="009A1121">
    <w:pPr>
      <w:pStyle w:val="Stopka"/>
      <w:tabs>
        <w:tab w:val="clear" w:pos="9072"/>
        <w:tab w:val="right" w:pos="10490"/>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92A84" w14:textId="77777777" w:rsidR="00C83216" w:rsidRDefault="00C83216" w:rsidP="009A1121">
      <w:r>
        <w:separator/>
      </w:r>
    </w:p>
  </w:footnote>
  <w:footnote w:type="continuationSeparator" w:id="0">
    <w:p w14:paraId="749E7B58" w14:textId="77777777" w:rsidR="00C83216" w:rsidRDefault="00C83216" w:rsidP="009A11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72BC1" w14:textId="77777777" w:rsidR="006423D5" w:rsidRDefault="006423D5" w:rsidP="00822328">
    <w:pPr>
      <w:pStyle w:val="Nagwek"/>
      <w:tabs>
        <w:tab w:val="clear" w:pos="4536"/>
        <w:tab w:val="clear" w:pos="9072"/>
      </w:tabs>
      <w:jc w:val="center"/>
      <w:rPr>
        <w:rFonts w:ascii="Arial Narrow" w:hAnsi="Arial Narrow"/>
        <w:i/>
        <w:sz w:val="20"/>
        <w:szCs w:val="20"/>
        <w:lang w:val="pl-PL"/>
      </w:rPr>
    </w:pPr>
    <w:r>
      <w:rPr>
        <w:rFonts w:ascii="Arial Narrow" w:hAnsi="Arial Narrow"/>
        <w:i/>
        <w:noProof/>
        <w:sz w:val="20"/>
        <w:szCs w:val="20"/>
        <w:lang w:val="pl-PL" w:eastAsia="pl-PL"/>
      </w:rPr>
      <w:drawing>
        <wp:inline distT="0" distB="0" distL="0" distR="0" wp14:anchorId="5D795FE2" wp14:editId="14605671">
          <wp:extent cx="5761355" cy="7499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9935"/>
                  </a:xfrm>
                  <a:prstGeom prst="rect">
                    <a:avLst/>
                  </a:prstGeom>
                  <a:noFill/>
                </pic:spPr>
              </pic:pic>
            </a:graphicData>
          </a:graphic>
        </wp:inline>
      </w:drawing>
    </w:r>
  </w:p>
  <w:p w14:paraId="41A656DE" w14:textId="77777777" w:rsidR="006423D5" w:rsidRPr="008F5BA8" w:rsidRDefault="006423D5" w:rsidP="008F5BA8">
    <w:pPr>
      <w:pStyle w:val="Nagwek"/>
      <w:rPr>
        <w:rFonts w:ascii="Arial Narrow" w:hAnsi="Arial Narrow" w:cs="Arial"/>
        <w:i/>
        <w:sz w:val="20"/>
        <w:szCs w:val="20"/>
        <w:lang w:val="pl-PL"/>
      </w:rPr>
    </w:pPr>
    <w:r w:rsidRPr="008F5BA8">
      <w:rPr>
        <w:rFonts w:ascii="Arial Narrow" w:hAnsi="Arial Narrow" w:cs="Arial"/>
        <w:i/>
        <w:sz w:val="20"/>
        <w:szCs w:val="20"/>
        <w:lang w:val="pl-PL"/>
      </w:rPr>
      <w:t xml:space="preserve">Znak postępowania: WKD10c-27-14/2021 </w:t>
    </w:r>
    <w:r w:rsidRPr="008F5BA8">
      <w:rPr>
        <w:rFonts w:ascii="Arial Narrow" w:hAnsi="Arial Narrow" w:cs="Arial"/>
        <w:i/>
        <w:sz w:val="20"/>
        <w:szCs w:val="20"/>
        <w:lang w:val="pl-PL"/>
      </w:rPr>
      <w:tab/>
    </w:r>
    <w:r w:rsidRPr="008F5BA8">
      <w:rPr>
        <w:rFonts w:ascii="Arial Narrow" w:hAnsi="Arial Narrow" w:cs="Arial"/>
        <w:i/>
        <w:sz w:val="20"/>
        <w:szCs w:val="20"/>
        <w:lang w:val="pl-PL"/>
      </w:rPr>
      <w:tab/>
      <w:t xml:space="preserve">            </w:t>
    </w:r>
  </w:p>
  <w:p w14:paraId="255F4EA1" w14:textId="14B20409" w:rsidR="006423D5" w:rsidRPr="00B8599F" w:rsidRDefault="00AC73E8" w:rsidP="00AC73E8">
    <w:pPr>
      <w:pStyle w:val="Nagwek"/>
      <w:tabs>
        <w:tab w:val="clear" w:pos="4536"/>
        <w:tab w:val="clear" w:pos="9072"/>
        <w:tab w:val="left" w:pos="7920"/>
      </w:tabs>
      <w:rPr>
        <w:rFonts w:ascii="Arial Narrow" w:hAnsi="Arial Narrow" w:cs="Arial"/>
        <w:sz w:val="20"/>
        <w:szCs w:val="20"/>
      </w:rPr>
    </w:pPr>
    <w:r w:rsidRPr="008F5BA8">
      <w:rPr>
        <w:rFonts w:ascii="Arial Narrow" w:hAnsi="Arial Narrow" w:cs="Arial"/>
        <w:noProof/>
        <w:sz w:val="20"/>
        <w:szCs w:val="20"/>
        <w:lang w:val="pl-PL" w:eastAsia="pl-PL"/>
      </w:rPr>
      <mc:AlternateContent>
        <mc:Choice Requires="wps">
          <w:drawing>
            <wp:anchor distT="0" distB="0" distL="114300" distR="114300" simplePos="0" relativeHeight="251660288" behindDoc="0" locked="0" layoutInCell="1" allowOverlap="1" wp14:anchorId="0524A4BA" wp14:editId="56EC80D7">
              <wp:simplePos x="0" y="0"/>
              <wp:positionH relativeFrom="column">
                <wp:posOffset>5715</wp:posOffset>
              </wp:positionH>
              <wp:positionV relativeFrom="paragraph">
                <wp:posOffset>4445</wp:posOffset>
              </wp:positionV>
              <wp:extent cx="6426200" cy="0"/>
              <wp:effectExtent l="0" t="0" r="31750" b="19050"/>
              <wp:wrapNone/>
              <wp:docPr id="3" name="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EditPoints="1" noChangeArrowheads="1" noChangeShapeType="1"/>
                    </wps:cNvCnPr>
                    <wps:spPr bwMode="auto">
                      <a:xfrm flipV="1">
                        <a:off x="0" y="0"/>
                        <a:ext cx="6426200" cy="0"/>
                      </a:xfrm>
                      <a:prstGeom prst="line">
                        <a:avLst/>
                      </a:prstGeom>
                      <a:noFill/>
                      <a:ln w="31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44A2BE" id="Line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5pt" to="506.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" strokecolor="navy" strokeweight=".25pt">
              <v:path arrowok="f"/>
              <o:lock v:ext="edit" aspectratio="t" verticies="t"/>
            </v:line>
          </w:pict>
        </mc:Fallback>
      </mc:AlternateContent>
    </w:r>
    <w:r w:rsidR="006423D5" w:rsidRPr="008F5BA8">
      <w:rPr>
        <w:rFonts w:ascii="Arial Narrow" w:hAnsi="Arial Narrow" w:cs="Arial"/>
        <w:noProof/>
        <w:sz w:val="20"/>
        <w:szCs w:val="20"/>
        <w:lang w:val="pl-PL" w:eastAsia="pl-PL"/>
      </w:rPr>
      <mc:AlternateContent>
        <mc:Choice Requires="wps">
          <w:drawing>
            <wp:anchor distT="0" distB="0" distL="114300" distR="114300" simplePos="0" relativeHeight="251659264" behindDoc="0" locked="0" layoutInCell="1" allowOverlap="1" wp14:anchorId="4EE0F1C2" wp14:editId="067151E2">
              <wp:simplePos x="0" y="0"/>
              <wp:positionH relativeFrom="column">
                <wp:posOffset>1905</wp:posOffset>
              </wp:positionH>
              <wp:positionV relativeFrom="paragraph">
                <wp:posOffset>4445</wp:posOffset>
              </wp:positionV>
              <wp:extent cx="5761355" cy="0"/>
              <wp:effectExtent l="0" t="0" r="29845"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1355" cy="0"/>
                      </a:xfrm>
                      <a:prstGeom prst="line">
                        <a:avLst/>
                      </a:prstGeom>
                      <a:noFill/>
                      <a:ln w="31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F84F5" id="Line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pt" to="453.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" strokecolor="navy" strokeweight=".25pt"/>
          </w:pict>
        </mc:Fallback>
      </mc:AlternateContent>
    </w:r>
    <w:r>
      <w:rPr>
        <w:rFonts w:ascii="Arial Narrow" w:hAnsi="Arial Narrow" w:cs="Arial"/>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02C904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54D0356"/>
    <w:multiLevelType w:val="hybridMultilevel"/>
    <w:tmpl w:val="8AB48A68"/>
    <w:lvl w:ilvl="0" w:tplc="C11E2988">
      <w:start w:val="1"/>
      <w:numFmt w:val="decimal"/>
      <w:pStyle w:val="Nagwek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3A78AB"/>
    <w:multiLevelType w:val="multilevel"/>
    <w:tmpl w:val="AA6ECEB6"/>
    <w:lvl w:ilvl="0">
      <w:start w:val="8"/>
      <w:numFmt w:val="decimal"/>
      <w:lvlText w:val="%1."/>
      <w:lvlJc w:val="left"/>
      <w:pPr>
        <w:tabs>
          <w:tab w:val="num" w:pos="360"/>
        </w:tabs>
        <w:ind w:left="360" w:hanging="360"/>
      </w:pPr>
      <w:rPr>
        <w:rFonts w:hint="default"/>
        <w:b w:val="0"/>
        <w:i w:val="0"/>
        <w:strike w:val="0"/>
        <w:dstrike w:val="0"/>
        <w:color w:val="auto"/>
        <w:sz w:val="20"/>
        <w:szCs w:val="20"/>
        <w:u w:val="none"/>
        <w:effect w:val="none"/>
      </w:rPr>
    </w:lvl>
    <w:lvl w:ilvl="1">
      <w:start w:val="2"/>
      <w:numFmt w:val="decimal"/>
      <w:lvlText w:val="%2."/>
      <w:lvlJc w:val="left"/>
      <w:pPr>
        <w:tabs>
          <w:tab w:val="num" w:pos="567"/>
        </w:tabs>
        <w:ind w:left="567" w:hanging="567"/>
      </w:pPr>
      <w:rPr>
        <w:rFonts w:hint="default"/>
        <w:b w:val="0"/>
        <w:i w:val="0"/>
        <w:strike w:val="0"/>
        <w:dstrike w:val="0"/>
        <w:color w:val="auto"/>
        <w:sz w:val="20"/>
        <w:szCs w:val="20"/>
        <w:u w:val="none"/>
        <w:effect w:val="none"/>
      </w:rPr>
    </w:lvl>
    <w:lvl w:ilvl="2">
      <w:start w:val="1"/>
      <w:numFmt w:val="decimal"/>
      <w:lvlText w:val="%3)"/>
      <w:lvlJc w:val="left"/>
      <w:pPr>
        <w:tabs>
          <w:tab w:val="num" w:pos="2520"/>
        </w:tabs>
        <w:ind w:left="2520" w:hanging="360"/>
      </w:pPr>
      <w:rPr>
        <w:rFonts w:hint="default"/>
        <w:b w:val="0"/>
        <w:i w:val="0"/>
        <w:strike w:val="0"/>
        <w:dstrike w:val="0"/>
        <w:color w:val="auto"/>
        <w:sz w:val="20"/>
        <w:szCs w:val="20"/>
        <w:u w:val="none"/>
        <w:effect w:val="none"/>
      </w:rPr>
    </w:lvl>
    <w:lvl w:ilvl="3">
      <w:start w:val="1"/>
      <w:numFmt w:val="lowerLetter"/>
      <w:lvlText w:val="%4)."/>
      <w:lvlJc w:val="left"/>
      <w:pPr>
        <w:tabs>
          <w:tab w:val="num" w:pos="2160"/>
        </w:tabs>
        <w:ind w:left="3600" w:hanging="360"/>
      </w:pPr>
      <w:rPr>
        <w:rFonts w:cs="Courier" w:hint="default"/>
        <w:b w:val="0"/>
        <w:i w:val="0"/>
        <w:strike w:val="0"/>
        <w:dstrike w:val="0"/>
        <w:color w:val="auto"/>
        <w:sz w:val="20"/>
        <w:szCs w:val="20"/>
        <w:u w:val="none"/>
        <w:effect w:val="none"/>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 w15:restartNumberingAfterBreak="0">
    <w:nsid w:val="121617AA"/>
    <w:multiLevelType w:val="hybridMultilevel"/>
    <w:tmpl w:val="9B6E34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0C5C74"/>
    <w:multiLevelType w:val="hybridMultilevel"/>
    <w:tmpl w:val="1C50AB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3F7D74"/>
    <w:multiLevelType w:val="multilevel"/>
    <w:tmpl w:val="A17E0C32"/>
    <w:lvl w:ilvl="0">
      <w:start w:val="1"/>
      <w:numFmt w:val="decimal"/>
      <w:lvlText w:val="%1."/>
      <w:lvlJc w:val="left"/>
      <w:pPr>
        <w:tabs>
          <w:tab w:val="num" w:pos="766"/>
        </w:tabs>
        <w:ind w:left="766" w:hanging="340"/>
      </w:pPr>
      <w:rPr>
        <w:rFonts w:ascii="Arial Narrow" w:hAnsi="Arial Narrow" w:hint="default"/>
        <w:b w:val="0"/>
        <w:i w:val="0"/>
        <w:color w:val="auto"/>
        <w:sz w:val="20"/>
        <w:szCs w:val="20"/>
      </w:rPr>
    </w:lvl>
    <w:lvl w:ilvl="1">
      <w:start w:val="1"/>
      <w:numFmt w:val="decimal"/>
      <w:lvlText w:val="%2."/>
      <w:lvlJc w:val="left"/>
      <w:pPr>
        <w:tabs>
          <w:tab w:val="num" w:pos="482"/>
        </w:tabs>
        <w:ind w:left="482" w:hanging="482"/>
      </w:pPr>
      <w:rPr>
        <w:rFonts w:ascii="Arial Narrow" w:eastAsia="Times New Roman" w:hAnsi="Arial Narrow" w:cs="Arial" w:hint="default"/>
        <w:b w:val="0"/>
        <w:i w:val="0"/>
        <w:strike w:val="0"/>
        <w:color w:val="auto"/>
        <w:sz w:val="20"/>
        <w:szCs w:val="20"/>
        <w:u w:val="none"/>
      </w:rPr>
    </w:lvl>
    <w:lvl w:ilvl="2">
      <w:start w:val="1"/>
      <w:numFmt w:val="decimal"/>
      <w:lvlText w:val="%3."/>
      <w:lvlJc w:val="left"/>
      <w:pPr>
        <w:tabs>
          <w:tab w:val="num" w:pos="283"/>
        </w:tabs>
        <w:ind w:left="283" w:hanging="283"/>
      </w:pPr>
      <w:rPr>
        <w:rFonts w:hint="default"/>
        <w:b w:val="0"/>
        <w:i w:val="0"/>
        <w:color w:val="auto"/>
        <w:sz w:val="20"/>
        <w:szCs w:val="20"/>
      </w:rPr>
    </w:lvl>
    <w:lvl w:ilvl="3">
      <w:start w:val="1"/>
      <w:numFmt w:val="lowerLetter"/>
      <w:lvlText w:val="%4)"/>
      <w:lvlJc w:val="left"/>
      <w:pPr>
        <w:tabs>
          <w:tab w:val="num" w:pos="851"/>
        </w:tabs>
        <w:ind w:left="851" w:hanging="17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7665639"/>
    <w:multiLevelType w:val="multilevel"/>
    <w:tmpl w:val="CF8CD14C"/>
    <w:lvl w:ilvl="0">
      <w:start w:val="7"/>
      <w:numFmt w:val="decimal"/>
      <w:lvlText w:val="%1."/>
      <w:lvlJc w:val="left"/>
      <w:pPr>
        <w:tabs>
          <w:tab w:val="num" w:pos="360"/>
        </w:tabs>
        <w:ind w:left="360" w:hanging="360"/>
      </w:pPr>
      <w:rPr>
        <w:rFonts w:hint="default"/>
        <w:b w:val="0"/>
        <w:i w:val="0"/>
        <w:color w:val="auto"/>
        <w:sz w:val="20"/>
        <w:szCs w:val="20"/>
        <w:u w:val="none"/>
      </w:rPr>
    </w:lvl>
    <w:lvl w:ilvl="1">
      <w:start w:val="1"/>
      <w:numFmt w:val="decimal"/>
      <w:lvlText w:val="%2."/>
      <w:lvlJc w:val="left"/>
      <w:pPr>
        <w:tabs>
          <w:tab w:val="num" w:pos="567"/>
        </w:tabs>
        <w:ind w:left="567" w:hanging="567"/>
      </w:pPr>
      <w:rPr>
        <w:rFonts w:hint="default"/>
        <w:b w:val="0"/>
        <w:i w:val="0"/>
        <w:color w:val="auto"/>
        <w:sz w:val="20"/>
        <w:szCs w:val="20"/>
        <w:u w:val="none"/>
      </w:rPr>
    </w:lvl>
    <w:lvl w:ilvl="2">
      <w:start w:val="1"/>
      <w:numFmt w:val="decimal"/>
      <w:lvlText w:val="%3)"/>
      <w:lvlJc w:val="left"/>
      <w:pPr>
        <w:tabs>
          <w:tab w:val="num" w:pos="2520"/>
        </w:tabs>
        <w:ind w:left="2520" w:hanging="360"/>
      </w:pPr>
      <w:rPr>
        <w:rFonts w:hint="default"/>
        <w:b w:val="0"/>
        <w:i w:val="0"/>
        <w:color w:val="auto"/>
        <w:sz w:val="20"/>
        <w:szCs w:val="20"/>
        <w:u w:val="none"/>
      </w:rPr>
    </w:lvl>
    <w:lvl w:ilvl="3">
      <w:start w:val="1"/>
      <w:numFmt w:val="lowerLetter"/>
      <w:lvlText w:val="%4)."/>
      <w:lvlJc w:val="left"/>
      <w:pPr>
        <w:tabs>
          <w:tab w:val="num" w:pos="2160"/>
        </w:tabs>
        <w:ind w:left="3600" w:hanging="360"/>
      </w:pPr>
      <w:rPr>
        <w:rFonts w:cs="Courier" w:hint="default"/>
        <w:b w:val="0"/>
        <w:i w:val="0"/>
        <w:color w:val="auto"/>
        <w:sz w:val="20"/>
        <w:szCs w:val="20"/>
        <w:u w:val="none"/>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9F90E9F"/>
    <w:multiLevelType w:val="multilevel"/>
    <w:tmpl w:val="61B23DDA"/>
    <w:lvl w:ilvl="0">
      <w:start w:val="1"/>
      <w:numFmt w:val="decimal"/>
      <w:lvlText w:val="%1."/>
      <w:lvlJc w:val="left"/>
      <w:pPr>
        <w:tabs>
          <w:tab w:val="num" w:pos="720"/>
        </w:tabs>
        <w:ind w:left="360" w:hanging="360"/>
      </w:pPr>
      <w:rPr>
        <w:rFonts w:cs="Times New Roman"/>
      </w:rPr>
    </w:lvl>
    <w:lvl w:ilvl="1">
      <w:start w:val="1"/>
      <w:numFmt w:val="decimal"/>
      <w:pStyle w:val="Nagwek2"/>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8" w15:restartNumberingAfterBreak="0">
    <w:nsid w:val="1B9022BD"/>
    <w:multiLevelType w:val="multilevel"/>
    <w:tmpl w:val="D2269FA6"/>
    <w:lvl w:ilvl="0">
      <w:start w:val="1"/>
      <w:numFmt w:val="decimal"/>
      <w:lvlText w:val="%1."/>
      <w:lvlJc w:val="left"/>
      <w:pPr>
        <w:tabs>
          <w:tab w:val="num" w:pos="714"/>
        </w:tabs>
        <w:ind w:left="354" w:hanging="360"/>
      </w:pPr>
      <w:rPr>
        <w:rFonts w:cs="Times New Roman" w:hint="default"/>
      </w:rPr>
    </w:lvl>
    <w:lvl w:ilvl="1">
      <w:start w:val="1"/>
      <w:numFmt w:val="decimal"/>
      <w:lvlText w:val="%1.%2."/>
      <w:lvlJc w:val="left"/>
      <w:pPr>
        <w:tabs>
          <w:tab w:val="num" w:pos="-3"/>
        </w:tabs>
        <w:ind w:left="-3"/>
      </w:pPr>
      <w:rPr>
        <w:rFonts w:cs="Times New Roman" w:hint="default"/>
      </w:rPr>
    </w:lvl>
    <w:lvl w:ilvl="2">
      <w:start w:val="1"/>
      <w:numFmt w:val="decimal"/>
      <w:lvlText w:val="%2%1..%3."/>
      <w:lvlJc w:val="left"/>
      <w:pPr>
        <w:tabs>
          <w:tab w:val="num" w:pos="2154"/>
        </w:tabs>
        <w:ind w:left="1218" w:hanging="504"/>
      </w:pPr>
      <w:rPr>
        <w:rFonts w:cs="Times New Roman" w:hint="default"/>
      </w:rPr>
    </w:lvl>
    <w:lvl w:ilvl="3">
      <w:start w:val="1"/>
      <w:numFmt w:val="decimal"/>
      <w:pStyle w:val="Nagwek4"/>
      <w:lvlText w:val="%1.%2.%3.%4."/>
      <w:lvlJc w:val="left"/>
      <w:pPr>
        <w:tabs>
          <w:tab w:val="num" w:pos="2874"/>
        </w:tabs>
        <w:ind w:left="1722" w:hanging="648"/>
      </w:pPr>
      <w:rPr>
        <w:rFonts w:cs="Times New Roman" w:hint="default"/>
      </w:rPr>
    </w:lvl>
    <w:lvl w:ilvl="4">
      <w:start w:val="1"/>
      <w:numFmt w:val="decimal"/>
      <w:lvlText w:val="%1.%2.%3.%4.%5."/>
      <w:lvlJc w:val="left"/>
      <w:pPr>
        <w:tabs>
          <w:tab w:val="num" w:pos="3594"/>
        </w:tabs>
        <w:ind w:left="2226" w:hanging="792"/>
      </w:pPr>
      <w:rPr>
        <w:rFonts w:cs="Times New Roman" w:hint="default"/>
      </w:rPr>
    </w:lvl>
    <w:lvl w:ilvl="5">
      <w:start w:val="1"/>
      <w:numFmt w:val="decimal"/>
      <w:lvlText w:val="%1.%2.%3.%4.%5.%6."/>
      <w:lvlJc w:val="left"/>
      <w:pPr>
        <w:tabs>
          <w:tab w:val="num" w:pos="4314"/>
        </w:tabs>
        <w:ind w:left="2730" w:hanging="936"/>
      </w:pPr>
      <w:rPr>
        <w:rFonts w:cs="Times New Roman" w:hint="default"/>
      </w:rPr>
    </w:lvl>
    <w:lvl w:ilvl="6">
      <w:start w:val="1"/>
      <w:numFmt w:val="decimal"/>
      <w:lvlText w:val="%1.%2.%3.%4.%5.%6.%7."/>
      <w:lvlJc w:val="left"/>
      <w:pPr>
        <w:tabs>
          <w:tab w:val="num" w:pos="5034"/>
        </w:tabs>
        <w:ind w:left="3234" w:hanging="1080"/>
      </w:pPr>
      <w:rPr>
        <w:rFonts w:cs="Times New Roman" w:hint="default"/>
      </w:rPr>
    </w:lvl>
    <w:lvl w:ilvl="7">
      <w:start w:val="1"/>
      <w:numFmt w:val="decimal"/>
      <w:lvlText w:val="%1.%2.%3.%4.%5.%6.%7.%8."/>
      <w:lvlJc w:val="left"/>
      <w:pPr>
        <w:tabs>
          <w:tab w:val="num" w:pos="5754"/>
        </w:tabs>
        <w:ind w:left="3738" w:hanging="1224"/>
      </w:pPr>
      <w:rPr>
        <w:rFonts w:cs="Times New Roman" w:hint="default"/>
      </w:rPr>
    </w:lvl>
    <w:lvl w:ilvl="8">
      <w:start w:val="1"/>
      <w:numFmt w:val="decimal"/>
      <w:lvlText w:val="%1.%2.%3.%4.%5.%6.%7.%8.%9."/>
      <w:lvlJc w:val="left"/>
      <w:pPr>
        <w:tabs>
          <w:tab w:val="num" w:pos="6474"/>
        </w:tabs>
        <w:ind w:left="4314" w:hanging="1440"/>
      </w:pPr>
      <w:rPr>
        <w:rFonts w:cs="Times New Roman" w:hint="default"/>
      </w:rPr>
    </w:lvl>
  </w:abstractNum>
  <w:abstractNum w:abstractNumId="9" w15:restartNumberingAfterBreak="0">
    <w:nsid w:val="1C940373"/>
    <w:multiLevelType w:val="hybridMultilevel"/>
    <w:tmpl w:val="13B8F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7E0C54"/>
    <w:multiLevelType w:val="hybridMultilevel"/>
    <w:tmpl w:val="46F0E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9B5AB0"/>
    <w:multiLevelType w:val="hybridMultilevel"/>
    <w:tmpl w:val="838C32E8"/>
    <w:lvl w:ilvl="0" w:tplc="538C9D26">
      <w:start w:val="1"/>
      <w:numFmt w:val="decimal"/>
      <w:lvlText w:val="%1."/>
      <w:lvlJc w:val="left"/>
      <w:pPr>
        <w:ind w:left="720" w:hanging="360"/>
      </w:pPr>
      <w:rPr>
        <w:rFonts w:hint="default"/>
        <w:color w:val="auto"/>
        <w:sz w:val="20"/>
        <w:szCs w:val="22"/>
      </w:rPr>
    </w:lvl>
    <w:lvl w:ilvl="1" w:tplc="04150011">
      <w:start w:val="1"/>
      <w:numFmt w:val="decimal"/>
      <w:lvlText w:val="%2)"/>
      <w:lvlJc w:val="left"/>
      <w:pPr>
        <w:ind w:left="1440" w:hanging="360"/>
      </w:pPr>
    </w:lvl>
    <w:lvl w:ilvl="2" w:tplc="BBCAD25C" w:tentative="1">
      <w:start w:val="1"/>
      <w:numFmt w:val="lowerRoman"/>
      <w:lvlText w:val="%3."/>
      <w:lvlJc w:val="right"/>
      <w:pPr>
        <w:ind w:left="2160" w:hanging="180"/>
      </w:pPr>
    </w:lvl>
    <w:lvl w:ilvl="3" w:tplc="C7BCF580" w:tentative="1">
      <w:start w:val="1"/>
      <w:numFmt w:val="decimal"/>
      <w:lvlText w:val="%4."/>
      <w:lvlJc w:val="left"/>
      <w:pPr>
        <w:ind w:left="2880" w:hanging="360"/>
      </w:pPr>
    </w:lvl>
    <w:lvl w:ilvl="4" w:tplc="BEB48D88" w:tentative="1">
      <w:start w:val="1"/>
      <w:numFmt w:val="lowerLetter"/>
      <w:lvlText w:val="%5."/>
      <w:lvlJc w:val="left"/>
      <w:pPr>
        <w:ind w:left="3600" w:hanging="360"/>
      </w:pPr>
    </w:lvl>
    <w:lvl w:ilvl="5" w:tplc="1F94FAB4" w:tentative="1">
      <w:start w:val="1"/>
      <w:numFmt w:val="lowerRoman"/>
      <w:lvlText w:val="%6."/>
      <w:lvlJc w:val="right"/>
      <w:pPr>
        <w:ind w:left="4320" w:hanging="180"/>
      </w:pPr>
    </w:lvl>
    <w:lvl w:ilvl="6" w:tplc="524C8194" w:tentative="1">
      <w:start w:val="1"/>
      <w:numFmt w:val="decimal"/>
      <w:lvlText w:val="%7."/>
      <w:lvlJc w:val="left"/>
      <w:pPr>
        <w:ind w:left="5040" w:hanging="360"/>
      </w:pPr>
    </w:lvl>
    <w:lvl w:ilvl="7" w:tplc="81CCD8C4" w:tentative="1">
      <w:start w:val="1"/>
      <w:numFmt w:val="lowerLetter"/>
      <w:lvlText w:val="%8."/>
      <w:lvlJc w:val="left"/>
      <w:pPr>
        <w:ind w:left="5760" w:hanging="360"/>
      </w:pPr>
    </w:lvl>
    <w:lvl w:ilvl="8" w:tplc="7368F0B0" w:tentative="1">
      <w:start w:val="1"/>
      <w:numFmt w:val="lowerRoman"/>
      <w:lvlText w:val="%9."/>
      <w:lvlJc w:val="right"/>
      <w:pPr>
        <w:ind w:left="6480" w:hanging="180"/>
      </w:pPr>
    </w:lvl>
  </w:abstractNum>
  <w:abstractNum w:abstractNumId="12" w15:restartNumberingAfterBreak="0">
    <w:nsid w:val="2AE53C3E"/>
    <w:multiLevelType w:val="hybridMultilevel"/>
    <w:tmpl w:val="7F9A9F34"/>
    <w:lvl w:ilvl="0" w:tplc="04150011">
      <w:start w:val="1"/>
      <w:numFmt w:val="decimal"/>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BA63108"/>
    <w:multiLevelType w:val="hybridMultilevel"/>
    <w:tmpl w:val="681A09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A69B8"/>
    <w:multiLevelType w:val="hybridMultilevel"/>
    <w:tmpl w:val="FF3C6616"/>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15" w15:restartNumberingAfterBreak="0">
    <w:nsid w:val="35582524"/>
    <w:multiLevelType w:val="hybridMultilevel"/>
    <w:tmpl w:val="13B8F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A25095"/>
    <w:multiLevelType w:val="hybridMultilevel"/>
    <w:tmpl w:val="A582FD08"/>
    <w:lvl w:ilvl="0" w:tplc="DA9E7DC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971062"/>
    <w:multiLevelType w:val="multilevel"/>
    <w:tmpl w:val="9640A6F2"/>
    <w:lvl w:ilvl="0">
      <w:start w:val="1"/>
      <w:numFmt w:val="decimal"/>
      <w:lvlText w:val="%1."/>
      <w:lvlJc w:val="left"/>
      <w:pPr>
        <w:tabs>
          <w:tab w:val="num" w:pos="766"/>
        </w:tabs>
        <w:ind w:left="766" w:hanging="340"/>
      </w:pPr>
      <w:rPr>
        <w:b w:val="0"/>
        <w:i w:val="0"/>
        <w:color w:val="auto"/>
        <w:sz w:val="20"/>
        <w:szCs w:val="20"/>
      </w:rPr>
    </w:lvl>
    <w:lvl w:ilvl="1">
      <w:start w:val="1"/>
      <w:numFmt w:val="decimal"/>
      <w:lvlText w:val="%2."/>
      <w:lvlJc w:val="left"/>
      <w:pPr>
        <w:tabs>
          <w:tab w:val="num" w:pos="482"/>
        </w:tabs>
        <w:ind w:left="482" w:hanging="482"/>
      </w:pPr>
      <w:rPr>
        <w:rFonts w:ascii="Arial Narrow" w:eastAsia="Times New Roman" w:hAnsi="Arial Narrow" w:cs="Arial" w:hint="default"/>
        <w:b w:val="0"/>
        <w:i w:val="0"/>
        <w:strike w:val="0"/>
        <w:dstrike w:val="0"/>
        <w:color w:val="auto"/>
        <w:sz w:val="20"/>
        <w:szCs w:val="20"/>
        <w:u w:val="none"/>
        <w:effect w:val="none"/>
      </w:rPr>
    </w:lvl>
    <w:lvl w:ilvl="2">
      <w:start w:val="1"/>
      <w:numFmt w:val="decimal"/>
      <w:lvlText w:val="%3."/>
      <w:lvlJc w:val="left"/>
      <w:pPr>
        <w:tabs>
          <w:tab w:val="num" w:pos="283"/>
        </w:tabs>
        <w:ind w:left="283" w:hanging="283"/>
      </w:pPr>
      <w:rPr>
        <w:b w:val="0"/>
        <w:i w:val="0"/>
        <w:color w:val="auto"/>
        <w:sz w:val="20"/>
        <w:szCs w:val="20"/>
      </w:rPr>
    </w:lvl>
    <w:lvl w:ilvl="3">
      <w:start w:val="1"/>
      <w:numFmt w:val="bullet"/>
      <w:lvlText w:val="-"/>
      <w:lvlJc w:val="left"/>
      <w:pPr>
        <w:tabs>
          <w:tab w:val="num" w:pos="851"/>
        </w:tabs>
        <w:ind w:left="851" w:hanging="171"/>
      </w:pPr>
      <w:rPr>
        <w:rFonts w:ascii="Arial" w:hAnsi="Arial" w:cs="Times New Roman"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9174AF0"/>
    <w:multiLevelType w:val="hybridMultilevel"/>
    <w:tmpl w:val="CF987F2C"/>
    <w:lvl w:ilvl="0" w:tplc="4246C5C0">
      <w:start w:val="1"/>
      <w:numFmt w:val="decimal"/>
      <w:lvlText w:val="%1."/>
      <w:lvlJc w:val="left"/>
      <w:pPr>
        <w:ind w:left="1080" w:hanging="72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B0D6549"/>
    <w:multiLevelType w:val="hybridMultilevel"/>
    <w:tmpl w:val="FC4A4A94"/>
    <w:lvl w:ilvl="0" w:tplc="0BC60D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F57751A"/>
    <w:multiLevelType w:val="hybridMultilevel"/>
    <w:tmpl w:val="CEFA0112"/>
    <w:lvl w:ilvl="0" w:tplc="73C829CE">
      <w:start w:val="1"/>
      <w:numFmt w:val="upperLetter"/>
      <w:lvlText w:val="%1."/>
      <w:lvlJc w:val="left"/>
      <w:pPr>
        <w:ind w:left="1429" w:hanging="360"/>
      </w:pPr>
      <w:rPr>
        <w:b/>
      </w:rPr>
    </w:lvl>
    <w:lvl w:ilvl="1" w:tplc="5D747DD2">
      <w:start w:val="1"/>
      <w:numFmt w:val="bullet"/>
      <w:lvlText w:val=""/>
      <w:lvlJc w:val="left"/>
      <w:pPr>
        <w:ind w:left="2149" w:hanging="360"/>
      </w:pPr>
      <w:rPr>
        <w:rFonts w:ascii="Symbol" w:hAnsi="Symbol"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562E6967"/>
    <w:multiLevelType w:val="multilevel"/>
    <w:tmpl w:val="DB34EC62"/>
    <w:lvl w:ilvl="0">
      <w:start w:val="1"/>
      <w:numFmt w:val="upperRoman"/>
      <w:lvlText w:val="%1."/>
      <w:lvlJc w:val="right"/>
      <w:pPr>
        <w:tabs>
          <w:tab w:val="num" w:pos="340"/>
        </w:tabs>
        <w:ind w:left="340" w:hanging="340"/>
      </w:pPr>
      <w:rPr>
        <w:b/>
        <w:i/>
        <w:sz w:val="22"/>
        <w:szCs w:val="22"/>
      </w:rPr>
    </w:lvl>
    <w:lvl w:ilvl="1">
      <w:start w:val="1"/>
      <w:numFmt w:val="decimal"/>
      <w:lvlText w:val="%1.%2"/>
      <w:lvlJc w:val="left"/>
      <w:pPr>
        <w:tabs>
          <w:tab w:val="num" w:pos="397"/>
        </w:tabs>
        <w:ind w:left="397" w:hanging="397"/>
      </w:pPr>
      <w:rPr>
        <w:rFonts w:ascii="Arial Narrow" w:hAnsi="Arial Narrow" w:cs="Times New Roman" w:hint="default"/>
        <w:b w:val="0"/>
        <w:i w:val="0"/>
        <w:strike w:val="0"/>
        <w:dstrike w:val="0"/>
        <w:color w:val="auto"/>
        <w:sz w:val="22"/>
        <w:szCs w:val="22"/>
        <w:u w:val="none"/>
        <w:effect w:val="none"/>
      </w:rPr>
    </w:lvl>
    <w:lvl w:ilvl="2">
      <w:start w:val="1"/>
      <w:numFmt w:val="decimal"/>
      <w:lvlText w:val="%3)"/>
      <w:lvlJc w:val="left"/>
      <w:pPr>
        <w:tabs>
          <w:tab w:val="num" w:pos="709"/>
        </w:tabs>
        <w:ind w:left="709" w:hanging="283"/>
      </w:pPr>
      <w:rPr>
        <w:rFonts w:ascii="Arial Narrow" w:hAnsi="Arial Narrow" w:cs="Times New Roman" w:hint="default"/>
        <w:b w:val="0"/>
        <w:i w:val="0"/>
        <w:sz w:val="20"/>
        <w:szCs w:val="20"/>
      </w:rPr>
    </w:lvl>
    <w:lvl w:ilvl="3">
      <w:start w:val="1"/>
      <w:numFmt w:val="none"/>
      <w:lvlText w:val="-"/>
      <w:lvlJc w:val="left"/>
      <w:pPr>
        <w:tabs>
          <w:tab w:val="num" w:pos="510"/>
        </w:tabs>
        <w:ind w:left="510" w:hanging="198"/>
      </w:pPr>
      <w:rPr>
        <w:rFonts w:ascii="Arial" w:hAnsi="Arial" w:cs="Times New Roman" w:hint="default"/>
        <w:b w:val="0"/>
        <w:i w:val="0"/>
        <w:sz w:val="20"/>
        <w:szCs w:val="2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F2972CB"/>
    <w:multiLevelType w:val="hybridMultilevel"/>
    <w:tmpl w:val="D16A4646"/>
    <w:lvl w:ilvl="0" w:tplc="6D747618">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114E2D"/>
    <w:multiLevelType w:val="hybridMultilevel"/>
    <w:tmpl w:val="3A7AD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DC077E"/>
    <w:multiLevelType w:val="hybridMultilevel"/>
    <w:tmpl w:val="3010601E"/>
    <w:lvl w:ilvl="0" w:tplc="BEA0AA74">
      <w:start w:val="5"/>
      <w:numFmt w:val="decimal"/>
      <w:lvlText w:val="%1."/>
      <w:lvlJc w:val="left"/>
      <w:pPr>
        <w:ind w:left="720" w:hanging="360"/>
      </w:pPr>
      <w:rPr>
        <w:rFonts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204556"/>
    <w:multiLevelType w:val="multilevel"/>
    <w:tmpl w:val="62665A2C"/>
    <w:lvl w:ilvl="0">
      <w:start w:val="1"/>
      <w:numFmt w:val="decimal"/>
      <w:lvlText w:val="%1."/>
      <w:lvlJc w:val="left"/>
      <w:pPr>
        <w:tabs>
          <w:tab w:val="num" w:pos="717"/>
        </w:tabs>
        <w:ind w:left="357" w:hanging="360"/>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Nagwek3"/>
      <w:lvlText w:val="%1.%2.%3."/>
      <w:lvlJc w:val="left"/>
      <w:pPr>
        <w:tabs>
          <w:tab w:val="num" w:pos="2157"/>
        </w:tabs>
        <w:ind w:left="1221" w:hanging="504"/>
      </w:pPr>
      <w:rPr>
        <w:rFonts w:cs="Times New Roman" w:hint="default"/>
      </w:rPr>
    </w:lvl>
    <w:lvl w:ilvl="3">
      <w:start w:val="1"/>
      <w:numFmt w:val="decimal"/>
      <w:lvlText w:val="%1.%2.%3.%4."/>
      <w:lvlJc w:val="left"/>
      <w:pPr>
        <w:tabs>
          <w:tab w:val="num" w:pos="2877"/>
        </w:tabs>
        <w:ind w:left="1725" w:hanging="648"/>
      </w:pPr>
      <w:rPr>
        <w:rFonts w:cs="Times New Roman" w:hint="default"/>
      </w:rPr>
    </w:lvl>
    <w:lvl w:ilvl="4">
      <w:start w:val="1"/>
      <w:numFmt w:val="decimal"/>
      <w:lvlText w:val="%1.%2.%3.%4.%5."/>
      <w:lvlJc w:val="left"/>
      <w:pPr>
        <w:tabs>
          <w:tab w:val="num" w:pos="3597"/>
        </w:tabs>
        <w:ind w:left="2229" w:hanging="792"/>
      </w:pPr>
      <w:rPr>
        <w:rFonts w:cs="Times New Roman" w:hint="default"/>
      </w:rPr>
    </w:lvl>
    <w:lvl w:ilvl="5">
      <w:start w:val="1"/>
      <w:numFmt w:val="decimal"/>
      <w:lvlText w:val="%1.%2.%3.%4.%5.%6."/>
      <w:lvlJc w:val="left"/>
      <w:pPr>
        <w:tabs>
          <w:tab w:val="num" w:pos="4317"/>
        </w:tabs>
        <w:ind w:left="2733" w:hanging="936"/>
      </w:pPr>
      <w:rPr>
        <w:rFonts w:cs="Times New Roman" w:hint="default"/>
      </w:rPr>
    </w:lvl>
    <w:lvl w:ilvl="6">
      <w:start w:val="1"/>
      <w:numFmt w:val="decimal"/>
      <w:lvlText w:val="%1.%2.%3.%4.%5.%6.%7."/>
      <w:lvlJc w:val="left"/>
      <w:pPr>
        <w:tabs>
          <w:tab w:val="num" w:pos="5037"/>
        </w:tabs>
        <w:ind w:left="3237" w:hanging="1080"/>
      </w:pPr>
      <w:rPr>
        <w:rFonts w:cs="Times New Roman" w:hint="default"/>
      </w:rPr>
    </w:lvl>
    <w:lvl w:ilvl="7">
      <w:start w:val="1"/>
      <w:numFmt w:val="decimal"/>
      <w:lvlText w:val="%1.%2.%3.%4.%5.%6.%7.%8."/>
      <w:lvlJc w:val="left"/>
      <w:pPr>
        <w:tabs>
          <w:tab w:val="num" w:pos="5757"/>
        </w:tabs>
        <w:ind w:left="3741" w:hanging="1224"/>
      </w:pPr>
      <w:rPr>
        <w:rFonts w:cs="Times New Roman" w:hint="default"/>
      </w:rPr>
    </w:lvl>
    <w:lvl w:ilvl="8">
      <w:start w:val="1"/>
      <w:numFmt w:val="decimal"/>
      <w:lvlText w:val="%1.%2.%3.%4.%5.%6.%7.%8.%9."/>
      <w:lvlJc w:val="left"/>
      <w:pPr>
        <w:tabs>
          <w:tab w:val="num" w:pos="6477"/>
        </w:tabs>
        <w:ind w:left="4317" w:hanging="1440"/>
      </w:pPr>
      <w:rPr>
        <w:rFonts w:cs="Times New Roman" w:hint="default"/>
      </w:rPr>
    </w:lvl>
  </w:abstractNum>
  <w:abstractNum w:abstractNumId="26" w15:restartNumberingAfterBreak="0">
    <w:nsid w:val="7F6D484B"/>
    <w:multiLevelType w:val="hybridMultilevel"/>
    <w:tmpl w:val="60DA27A6"/>
    <w:lvl w:ilvl="0" w:tplc="87A09704">
      <w:start w:val="1"/>
      <w:numFmt w:val="lowerLetter"/>
      <w:pStyle w:val="Literatora"/>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num w:numId="1">
    <w:abstractNumId w:val="1"/>
  </w:num>
  <w:num w:numId="2">
    <w:abstractNumId w:val="7"/>
  </w:num>
  <w:num w:numId="3">
    <w:abstractNumId w:val="25"/>
  </w:num>
  <w:num w:numId="4">
    <w:abstractNumId w:val="8"/>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7"/>
  </w:num>
  <w:num w:numId="10">
    <w:abstractNumId w:val="24"/>
  </w:num>
  <w:num w:numId="11">
    <w:abstractNumId w:val="14"/>
  </w:num>
  <w:num w:numId="12">
    <w:abstractNumId w:val="5"/>
  </w:num>
  <w:num w:numId="13">
    <w:abstractNumId w:val="13"/>
  </w:num>
  <w:num w:numId="14">
    <w:abstractNumId w:val="6"/>
  </w:num>
  <w:num w:numId="15">
    <w:abstractNumId w:val="12"/>
  </w:num>
  <w:num w:numId="16">
    <w:abstractNumId w:val="20"/>
  </w:num>
  <w:num w:numId="17">
    <w:abstractNumId w:val="22"/>
  </w:num>
  <w:num w:numId="18">
    <w:abstractNumId w:val="11"/>
  </w:num>
  <w:num w:numId="19">
    <w:abstractNumId w:val="3"/>
  </w:num>
  <w:num w:numId="20">
    <w:abstractNumId w:val="23"/>
  </w:num>
  <w:num w:numId="21">
    <w:abstractNumId w:val="19"/>
  </w:num>
  <w:num w:numId="22">
    <w:abstractNumId w:val="4"/>
  </w:num>
  <w:num w:numId="23">
    <w:abstractNumId w:val="10"/>
  </w:num>
  <w:num w:numId="24">
    <w:abstractNumId w:val="16"/>
  </w:num>
  <w:num w:numId="25">
    <w:abstractNumId w:val="15"/>
  </w:num>
  <w:num w:numId="26">
    <w:abstractNumId w:val="9"/>
  </w:num>
  <w:num w:numId="27">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0C"/>
    <w:rsid w:val="00000352"/>
    <w:rsid w:val="00000A89"/>
    <w:rsid w:val="000031DC"/>
    <w:rsid w:val="00003D09"/>
    <w:rsid w:val="00003E7B"/>
    <w:rsid w:val="000056F5"/>
    <w:rsid w:val="00007AC2"/>
    <w:rsid w:val="00011B2A"/>
    <w:rsid w:val="00013E68"/>
    <w:rsid w:val="00014C0E"/>
    <w:rsid w:val="0001567D"/>
    <w:rsid w:val="00015F25"/>
    <w:rsid w:val="00016015"/>
    <w:rsid w:val="0001658D"/>
    <w:rsid w:val="00016833"/>
    <w:rsid w:val="00016EFF"/>
    <w:rsid w:val="00020DAA"/>
    <w:rsid w:val="00026045"/>
    <w:rsid w:val="00027860"/>
    <w:rsid w:val="00037528"/>
    <w:rsid w:val="0003796B"/>
    <w:rsid w:val="00037D05"/>
    <w:rsid w:val="00041BE0"/>
    <w:rsid w:val="00041CA1"/>
    <w:rsid w:val="00041CB7"/>
    <w:rsid w:val="00042280"/>
    <w:rsid w:val="00042D75"/>
    <w:rsid w:val="0004407B"/>
    <w:rsid w:val="00047C9B"/>
    <w:rsid w:val="00050E23"/>
    <w:rsid w:val="00051A53"/>
    <w:rsid w:val="00051B1B"/>
    <w:rsid w:val="000530AA"/>
    <w:rsid w:val="00054E10"/>
    <w:rsid w:val="0005571B"/>
    <w:rsid w:val="000567E1"/>
    <w:rsid w:val="000571DF"/>
    <w:rsid w:val="000642D9"/>
    <w:rsid w:val="000645FC"/>
    <w:rsid w:val="0006493A"/>
    <w:rsid w:val="00065ED5"/>
    <w:rsid w:val="00065F32"/>
    <w:rsid w:val="00067C6D"/>
    <w:rsid w:val="00071393"/>
    <w:rsid w:val="00071808"/>
    <w:rsid w:val="00071875"/>
    <w:rsid w:val="00071B67"/>
    <w:rsid w:val="0007480A"/>
    <w:rsid w:val="00074B97"/>
    <w:rsid w:val="00075124"/>
    <w:rsid w:val="000759BC"/>
    <w:rsid w:val="00076636"/>
    <w:rsid w:val="0008048C"/>
    <w:rsid w:val="000814C6"/>
    <w:rsid w:val="0008186A"/>
    <w:rsid w:val="000838B2"/>
    <w:rsid w:val="00083AD8"/>
    <w:rsid w:val="000868CD"/>
    <w:rsid w:val="000901F3"/>
    <w:rsid w:val="00094CB1"/>
    <w:rsid w:val="000A059D"/>
    <w:rsid w:val="000A1833"/>
    <w:rsid w:val="000A1FE5"/>
    <w:rsid w:val="000A353C"/>
    <w:rsid w:val="000B5699"/>
    <w:rsid w:val="000C5103"/>
    <w:rsid w:val="000C6999"/>
    <w:rsid w:val="000D4321"/>
    <w:rsid w:val="000D4D10"/>
    <w:rsid w:val="000D4E8D"/>
    <w:rsid w:val="000D553D"/>
    <w:rsid w:val="000D70A1"/>
    <w:rsid w:val="000E3EEC"/>
    <w:rsid w:val="000E609B"/>
    <w:rsid w:val="000F1016"/>
    <w:rsid w:val="000F1F86"/>
    <w:rsid w:val="000F39D8"/>
    <w:rsid w:val="00100F97"/>
    <w:rsid w:val="0010155A"/>
    <w:rsid w:val="00103AB9"/>
    <w:rsid w:val="001043EE"/>
    <w:rsid w:val="00105C5F"/>
    <w:rsid w:val="001066F1"/>
    <w:rsid w:val="001109D4"/>
    <w:rsid w:val="001127E2"/>
    <w:rsid w:val="0011281A"/>
    <w:rsid w:val="001133C4"/>
    <w:rsid w:val="00113918"/>
    <w:rsid w:val="00114BE6"/>
    <w:rsid w:val="00114CC4"/>
    <w:rsid w:val="00115581"/>
    <w:rsid w:val="00115891"/>
    <w:rsid w:val="00116217"/>
    <w:rsid w:val="0011722D"/>
    <w:rsid w:val="00117DB9"/>
    <w:rsid w:val="00121186"/>
    <w:rsid w:val="00123DE1"/>
    <w:rsid w:val="00123FD9"/>
    <w:rsid w:val="00124C0D"/>
    <w:rsid w:val="00131096"/>
    <w:rsid w:val="00131463"/>
    <w:rsid w:val="001327FB"/>
    <w:rsid w:val="0013407B"/>
    <w:rsid w:val="00135146"/>
    <w:rsid w:val="0013691C"/>
    <w:rsid w:val="00137245"/>
    <w:rsid w:val="00140B5B"/>
    <w:rsid w:val="00140CB3"/>
    <w:rsid w:val="001427F1"/>
    <w:rsid w:val="001442FB"/>
    <w:rsid w:val="00145297"/>
    <w:rsid w:val="001462AC"/>
    <w:rsid w:val="0015075C"/>
    <w:rsid w:val="00150807"/>
    <w:rsid w:val="0015121F"/>
    <w:rsid w:val="00151C89"/>
    <w:rsid w:val="001527DF"/>
    <w:rsid w:val="00152FF6"/>
    <w:rsid w:val="00153879"/>
    <w:rsid w:val="00154758"/>
    <w:rsid w:val="00155D1F"/>
    <w:rsid w:val="001563E3"/>
    <w:rsid w:val="001564A1"/>
    <w:rsid w:val="00156E00"/>
    <w:rsid w:val="00161218"/>
    <w:rsid w:val="00161880"/>
    <w:rsid w:val="00162D2E"/>
    <w:rsid w:val="00164363"/>
    <w:rsid w:val="001653BE"/>
    <w:rsid w:val="0016554E"/>
    <w:rsid w:val="00165D14"/>
    <w:rsid w:val="001664B5"/>
    <w:rsid w:val="001676BA"/>
    <w:rsid w:val="00170953"/>
    <w:rsid w:val="001716C6"/>
    <w:rsid w:val="00173D37"/>
    <w:rsid w:val="00174BD1"/>
    <w:rsid w:val="00174E23"/>
    <w:rsid w:val="00174FCA"/>
    <w:rsid w:val="001760D8"/>
    <w:rsid w:val="00176D27"/>
    <w:rsid w:val="00177D4A"/>
    <w:rsid w:val="00180153"/>
    <w:rsid w:val="001807B3"/>
    <w:rsid w:val="00180B63"/>
    <w:rsid w:val="00181857"/>
    <w:rsid w:val="001835BA"/>
    <w:rsid w:val="00183DA7"/>
    <w:rsid w:val="001856B3"/>
    <w:rsid w:val="00186EA8"/>
    <w:rsid w:val="001874A5"/>
    <w:rsid w:val="00191AC1"/>
    <w:rsid w:val="0019231C"/>
    <w:rsid w:val="00192ACA"/>
    <w:rsid w:val="0019369F"/>
    <w:rsid w:val="00194671"/>
    <w:rsid w:val="00195B6C"/>
    <w:rsid w:val="00195B9C"/>
    <w:rsid w:val="00195D04"/>
    <w:rsid w:val="001976C9"/>
    <w:rsid w:val="001976D2"/>
    <w:rsid w:val="001A15D1"/>
    <w:rsid w:val="001A1692"/>
    <w:rsid w:val="001A2D5A"/>
    <w:rsid w:val="001A4E3E"/>
    <w:rsid w:val="001A5E56"/>
    <w:rsid w:val="001B0075"/>
    <w:rsid w:val="001B3EF2"/>
    <w:rsid w:val="001B5520"/>
    <w:rsid w:val="001B7826"/>
    <w:rsid w:val="001C0F97"/>
    <w:rsid w:val="001C10E8"/>
    <w:rsid w:val="001C1C82"/>
    <w:rsid w:val="001C2B9F"/>
    <w:rsid w:val="001C401D"/>
    <w:rsid w:val="001C4A31"/>
    <w:rsid w:val="001C54A1"/>
    <w:rsid w:val="001C6A4F"/>
    <w:rsid w:val="001C73BB"/>
    <w:rsid w:val="001D255E"/>
    <w:rsid w:val="001D6AFA"/>
    <w:rsid w:val="001D70AA"/>
    <w:rsid w:val="001D73F7"/>
    <w:rsid w:val="001D761E"/>
    <w:rsid w:val="001E0E8C"/>
    <w:rsid w:val="001E1BA2"/>
    <w:rsid w:val="001E214C"/>
    <w:rsid w:val="001E221E"/>
    <w:rsid w:val="001E241F"/>
    <w:rsid w:val="001E5C28"/>
    <w:rsid w:val="001E61D9"/>
    <w:rsid w:val="001E637B"/>
    <w:rsid w:val="001E679A"/>
    <w:rsid w:val="001F0509"/>
    <w:rsid w:val="001F29E9"/>
    <w:rsid w:val="001F6E32"/>
    <w:rsid w:val="00202200"/>
    <w:rsid w:val="00203926"/>
    <w:rsid w:val="00203CC2"/>
    <w:rsid w:val="0020410A"/>
    <w:rsid w:val="00204F61"/>
    <w:rsid w:val="00205753"/>
    <w:rsid w:val="002058CB"/>
    <w:rsid w:val="002103E7"/>
    <w:rsid w:val="002152A6"/>
    <w:rsid w:val="0021543B"/>
    <w:rsid w:val="00216CBF"/>
    <w:rsid w:val="00226765"/>
    <w:rsid w:val="00230D9A"/>
    <w:rsid w:val="00232048"/>
    <w:rsid w:val="00232D60"/>
    <w:rsid w:val="0023553A"/>
    <w:rsid w:val="00240D3F"/>
    <w:rsid w:val="002455FD"/>
    <w:rsid w:val="00247069"/>
    <w:rsid w:val="00247A64"/>
    <w:rsid w:val="00250F23"/>
    <w:rsid w:val="00253BA9"/>
    <w:rsid w:val="002548E7"/>
    <w:rsid w:val="00254DCE"/>
    <w:rsid w:val="00255B50"/>
    <w:rsid w:val="00255E93"/>
    <w:rsid w:val="00256E52"/>
    <w:rsid w:val="00257259"/>
    <w:rsid w:val="002572E1"/>
    <w:rsid w:val="00260F4A"/>
    <w:rsid w:val="002620B8"/>
    <w:rsid w:val="00262536"/>
    <w:rsid w:val="0026268E"/>
    <w:rsid w:val="00275CC7"/>
    <w:rsid w:val="00281585"/>
    <w:rsid w:val="002818CF"/>
    <w:rsid w:val="00284293"/>
    <w:rsid w:val="002844ED"/>
    <w:rsid w:val="00286B25"/>
    <w:rsid w:val="00292B3D"/>
    <w:rsid w:val="002933B6"/>
    <w:rsid w:val="0029376F"/>
    <w:rsid w:val="00293E45"/>
    <w:rsid w:val="0029466E"/>
    <w:rsid w:val="002960C1"/>
    <w:rsid w:val="00297141"/>
    <w:rsid w:val="0029795E"/>
    <w:rsid w:val="002A1D69"/>
    <w:rsid w:val="002A2658"/>
    <w:rsid w:val="002A2A67"/>
    <w:rsid w:val="002A5591"/>
    <w:rsid w:val="002A60D2"/>
    <w:rsid w:val="002A6F68"/>
    <w:rsid w:val="002A733E"/>
    <w:rsid w:val="002B30B3"/>
    <w:rsid w:val="002B3146"/>
    <w:rsid w:val="002B6CB6"/>
    <w:rsid w:val="002C1A13"/>
    <w:rsid w:val="002C2891"/>
    <w:rsid w:val="002C3C51"/>
    <w:rsid w:val="002C5EAD"/>
    <w:rsid w:val="002D10AF"/>
    <w:rsid w:val="002D10E0"/>
    <w:rsid w:val="002D309D"/>
    <w:rsid w:val="002D40ED"/>
    <w:rsid w:val="002D72A1"/>
    <w:rsid w:val="002E039C"/>
    <w:rsid w:val="002E4CAC"/>
    <w:rsid w:val="002E4DCC"/>
    <w:rsid w:val="002E54CF"/>
    <w:rsid w:val="002E69A7"/>
    <w:rsid w:val="002F0D07"/>
    <w:rsid w:val="002F1853"/>
    <w:rsid w:val="002F2119"/>
    <w:rsid w:val="002F2810"/>
    <w:rsid w:val="002F3367"/>
    <w:rsid w:val="002F4CE7"/>
    <w:rsid w:val="003007E7"/>
    <w:rsid w:val="00300B63"/>
    <w:rsid w:val="0030343E"/>
    <w:rsid w:val="003055B2"/>
    <w:rsid w:val="00305DDB"/>
    <w:rsid w:val="0030648F"/>
    <w:rsid w:val="0030730D"/>
    <w:rsid w:val="00311DA7"/>
    <w:rsid w:val="003149B8"/>
    <w:rsid w:val="00315991"/>
    <w:rsid w:val="00316665"/>
    <w:rsid w:val="00320EC3"/>
    <w:rsid w:val="003212BF"/>
    <w:rsid w:val="00322688"/>
    <w:rsid w:val="00324E2B"/>
    <w:rsid w:val="00324FCD"/>
    <w:rsid w:val="00326B42"/>
    <w:rsid w:val="00326BAE"/>
    <w:rsid w:val="00326E1C"/>
    <w:rsid w:val="00331EF1"/>
    <w:rsid w:val="003323F2"/>
    <w:rsid w:val="00333E51"/>
    <w:rsid w:val="00335003"/>
    <w:rsid w:val="0033512D"/>
    <w:rsid w:val="00335669"/>
    <w:rsid w:val="00335BC3"/>
    <w:rsid w:val="00340824"/>
    <w:rsid w:val="00340E84"/>
    <w:rsid w:val="00341AD2"/>
    <w:rsid w:val="00342608"/>
    <w:rsid w:val="0034341A"/>
    <w:rsid w:val="00343A96"/>
    <w:rsid w:val="00343C0A"/>
    <w:rsid w:val="003447A5"/>
    <w:rsid w:val="003455D5"/>
    <w:rsid w:val="003517FF"/>
    <w:rsid w:val="00352377"/>
    <w:rsid w:val="00352A14"/>
    <w:rsid w:val="00352D50"/>
    <w:rsid w:val="003537A1"/>
    <w:rsid w:val="00353B54"/>
    <w:rsid w:val="003550C1"/>
    <w:rsid w:val="00360FAB"/>
    <w:rsid w:val="00362ECC"/>
    <w:rsid w:val="0036378C"/>
    <w:rsid w:val="003649CA"/>
    <w:rsid w:val="00366363"/>
    <w:rsid w:val="003679C5"/>
    <w:rsid w:val="00371227"/>
    <w:rsid w:val="0037350C"/>
    <w:rsid w:val="00376029"/>
    <w:rsid w:val="00376706"/>
    <w:rsid w:val="0037762F"/>
    <w:rsid w:val="00380B55"/>
    <w:rsid w:val="00381D09"/>
    <w:rsid w:val="00385418"/>
    <w:rsid w:val="003855EE"/>
    <w:rsid w:val="003858BC"/>
    <w:rsid w:val="00393F9C"/>
    <w:rsid w:val="00394F83"/>
    <w:rsid w:val="00395277"/>
    <w:rsid w:val="00397B77"/>
    <w:rsid w:val="003A106F"/>
    <w:rsid w:val="003A137D"/>
    <w:rsid w:val="003A4F01"/>
    <w:rsid w:val="003A51B4"/>
    <w:rsid w:val="003B17E2"/>
    <w:rsid w:val="003B35AA"/>
    <w:rsid w:val="003B4E90"/>
    <w:rsid w:val="003B5440"/>
    <w:rsid w:val="003B5C23"/>
    <w:rsid w:val="003B5C7D"/>
    <w:rsid w:val="003B6077"/>
    <w:rsid w:val="003B6859"/>
    <w:rsid w:val="003B6BB8"/>
    <w:rsid w:val="003B718D"/>
    <w:rsid w:val="003C0330"/>
    <w:rsid w:val="003C559D"/>
    <w:rsid w:val="003C6079"/>
    <w:rsid w:val="003D0C0E"/>
    <w:rsid w:val="003D1FF9"/>
    <w:rsid w:val="003D3256"/>
    <w:rsid w:val="003D5F72"/>
    <w:rsid w:val="003D66BE"/>
    <w:rsid w:val="003E00D8"/>
    <w:rsid w:val="003E0A9C"/>
    <w:rsid w:val="003E1A1D"/>
    <w:rsid w:val="003E5AB9"/>
    <w:rsid w:val="003E6FC6"/>
    <w:rsid w:val="003F3A2B"/>
    <w:rsid w:val="003F3E2E"/>
    <w:rsid w:val="003F581B"/>
    <w:rsid w:val="003F71ED"/>
    <w:rsid w:val="003F7A3B"/>
    <w:rsid w:val="0040135F"/>
    <w:rsid w:val="004029BE"/>
    <w:rsid w:val="0040317D"/>
    <w:rsid w:val="00403905"/>
    <w:rsid w:val="00404BCA"/>
    <w:rsid w:val="00405C93"/>
    <w:rsid w:val="00407E6C"/>
    <w:rsid w:val="004110F1"/>
    <w:rsid w:val="004162B1"/>
    <w:rsid w:val="004201D3"/>
    <w:rsid w:val="00422235"/>
    <w:rsid w:val="004227CD"/>
    <w:rsid w:val="0042471F"/>
    <w:rsid w:val="00426D98"/>
    <w:rsid w:val="00427A06"/>
    <w:rsid w:val="00427BF2"/>
    <w:rsid w:val="0043005D"/>
    <w:rsid w:val="0043219C"/>
    <w:rsid w:val="004321A2"/>
    <w:rsid w:val="004354ED"/>
    <w:rsid w:val="0043550D"/>
    <w:rsid w:val="004437FB"/>
    <w:rsid w:val="0044399B"/>
    <w:rsid w:val="0044542E"/>
    <w:rsid w:val="00453F85"/>
    <w:rsid w:val="00454BA3"/>
    <w:rsid w:val="00455C90"/>
    <w:rsid w:val="00456802"/>
    <w:rsid w:val="00456C5B"/>
    <w:rsid w:val="004570B2"/>
    <w:rsid w:val="004577C4"/>
    <w:rsid w:val="00457F25"/>
    <w:rsid w:val="00460BE2"/>
    <w:rsid w:val="00461A52"/>
    <w:rsid w:val="00461B85"/>
    <w:rsid w:val="00463323"/>
    <w:rsid w:val="004645EA"/>
    <w:rsid w:val="00465458"/>
    <w:rsid w:val="004656F2"/>
    <w:rsid w:val="00466E63"/>
    <w:rsid w:val="00472197"/>
    <w:rsid w:val="00472A31"/>
    <w:rsid w:val="00475643"/>
    <w:rsid w:val="004776A5"/>
    <w:rsid w:val="004808BF"/>
    <w:rsid w:val="00480C76"/>
    <w:rsid w:val="00481188"/>
    <w:rsid w:val="00481B8E"/>
    <w:rsid w:val="00481D8E"/>
    <w:rsid w:val="00482366"/>
    <w:rsid w:val="0048341A"/>
    <w:rsid w:val="00483671"/>
    <w:rsid w:val="00483F2F"/>
    <w:rsid w:val="00484A33"/>
    <w:rsid w:val="00486672"/>
    <w:rsid w:val="00486F62"/>
    <w:rsid w:val="00487B35"/>
    <w:rsid w:val="00487BAA"/>
    <w:rsid w:val="004910DD"/>
    <w:rsid w:val="00491921"/>
    <w:rsid w:val="004919B4"/>
    <w:rsid w:val="00492381"/>
    <w:rsid w:val="00492FA3"/>
    <w:rsid w:val="004948F2"/>
    <w:rsid w:val="00496CFC"/>
    <w:rsid w:val="004A1002"/>
    <w:rsid w:val="004A17C8"/>
    <w:rsid w:val="004A364B"/>
    <w:rsid w:val="004B2E21"/>
    <w:rsid w:val="004B64C5"/>
    <w:rsid w:val="004C3AC9"/>
    <w:rsid w:val="004C4CB7"/>
    <w:rsid w:val="004C750E"/>
    <w:rsid w:val="004D00BF"/>
    <w:rsid w:val="004D1542"/>
    <w:rsid w:val="004D2BA3"/>
    <w:rsid w:val="004D58C5"/>
    <w:rsid w:val="004D5920"/>
    <w:rsid w:val="004D5BAC"/>
    <w:rsid w:val="004D7731"/>
    <w:rsid w:val="004E044D"/>
    <w:rsid w:val="004E1CD0"/>
    <w:rsid w:val="004E2197"/>
    <w:rsid w:val="004E34E3"/>
    <w:rsid w:val="004E44F5"/>
    <w:rsid w:val="004E6FA5"/>
    <w:rsid w:val="004F0A45"/>
    <w:rsid w:val="004F1050"/>
    <w:rsid w:val="004F198B"/>
    <w:rsid w:val="004F2ECB"/>
    <w:rsid w:val="004F3493"/>
    <w:rsid w:val="004F4E9F"/>
    <w:rsid w:val="004F52BA"/>
    <w:rsid w:val="005002AF"/>
    <w:rsid w:val="0050358E"/>
    <w:rsid w:val="005051DF"/>
    <w:rsid w:val="00506900"/>
    <w:rsid w:val="00507846"/>
    <w:rsid w:val="00510883"/>
    <w:rsid w:val="005114B5"/>
    <w:rsid w:val="005127BF"/>
    <w:rsid w:val="00514A2A"/>
    <w:rsid w:val="005172E8"/>
    <w:rsid w:val="00517946"/>
    <w:rsid w:val="005202E3"/>
    <w:rsid w:val="005209B7"/>
    <w:rsid w:val="00522D77"/>
    <w:rsid w:val="0052312F"/>
    <w:rsid w:val="00532288"/>
    <w:rsid w:val="005322E1"/>
    <w:rsid w:val="005326AB"/>
    <w:rsid w:val="00533AA1"/>
    <w:rsid w:val="00534160"/>
    <w:rsid w:val="00535862"/>
    <w:rsid w:val="0054417D"/>
    <w:rsid w:val="0054614F"/>
    <w:rsid w:val="00552443"/>
    <w:rsid w:val="0055252F"/>
    <w:rsid w:val="00552855"/>
    <w:rsid w:val="00552B16"/>
    <w:rsid w:val="00556529"/>
    <w:rsid w:val="0056043B"/>
    <w:rsid w:val="0056058B"/>
    <w:rsid w:val="00561C1B"/>
    <w:rsid w:val="00565EB4"/>
    <w:rsid w:val="00567F5A"/>
    <w:rsid w:val="00571103"/>
    <w:rsid w:val="00573E41"/>
    <w:rsid w:val="00576BE5"/>
    <w:rsid w:val="00580891"/>
    <w:rsid w:val="00581C54"/>
    <w:rsid w:val="00582B01"/>
    <w:rsid w:val="00586DF5"/>
    <w:rsid w:val="00590E9D"/>
    <w:rsid w:val="00590EA1"/>
    <w:rsid w:val="00593111"/>
    <w:rsid w:val="00595231"/>
    <w:rsid w:val="00595601"/>
    <w:rsid w:val="005A116D"/>
    <w:rsid w:val="005A3E84"/>
    <w:rsid w:val="005A4D4E"/>
    <w:rsid w:val="005A4FB0"/>
    <w:rsid w:val="005A6B5C"/>
    <w:rsid w:val="005B1651"/>
    <w:rsid w:val="005B1C8C"/>
    <w:rsid w:val="005B2701"/>
    <w:rsid w:val="005B28E7"/>
    <w:rsid w:val="005B588B"/>
    <w:rsid w:val="005B65D2"/>
    <w:rsid w:val="005B6E0B"/>
    <w:rsid w:val="005B7807"/>
    <w:rsid w:val="005B7E33"/>
    <w:rsid w:val="005C1850"/>
    <w:rsid w:val="005C2607"/>
    <w:rsid w:val="005C441E"/>
    <w:rsid w:val="005C51B6"/>
    <w:rsid w:val="005C77EF"/>
    <w:rsid w:val="005D71BA"/>
    <w:rsid w:val="005E0A57"/>
    <w:rsid w:val="005E0DBB"/>
    <w:rsid w:val="005E1F95"/>
    <w:rsid w:val="005E254C"/>
    <w:rsid w:val="005E505F"/>
    <w:rsid w:val="005F1B71"/>
    <w:rsid w:val="005F2339"/>
    <w:rsid w:val="005F3449"/>
    <w:rsid w:val="005F37B2"/>
    <w:rsid w:val="005F5FFA"/>
    <w:rsid w:val="005F7A2E"/>
    <w:rsid w:val="005F7D43"/>
    <w:rsid w:val="0060353B"/>
    <w:rsid w:val="006035F5"/>
    <w:rsid w:val="00605251"/>
    <w:rsid w:val="00606C53"/>
    <w:rsid w:val="006130E8"/>
    <w:rsid w:val="00614D25"/>
    <w:rsid w:val="00614E0B"/>
    <w:rsid w:val="006218C7"/>
    <w:rsid w:val="00621D5E"/>
    <w:rsid w:val="00622FF2"/>
    <w:rsid w:val="00624A81"/>
    <w:rsid w:val="006253A0"/>
    <w:rsid w:val="00630301"/>
    <w:rsid w:val="00631A66"/>
    <w:rsid w:val="006347BE"/>
    <w:rsid w:val="00636695"/>
    <w:rsid w:val="00637B01"/>
    <w:rsid w:val="006423D5"/>
    <w:rsid w:val="00643798"/>
    <w:rsid w:val="00645ADD"/>
    <w:rsid w:val="00646023"/>
    <w:rsid w:val="006470C2"/>
    <w:rsid w:val="0065030B"/>
    <w:rsid w:val="00650865"/>
    <w:rsid w:val="006523D5"/>
    <w:rsid w:val="00652E25"/>
    <w:rsid w:val="006534B8"/>
    <w:rsid w:val="006560E8"/>
    <w:rsid w:val="006567DE"/>
    <w:rsid w:val="00657D52"/>
    <w:rsid w:val="00660641"/>
    <w:rsid w:val="00660A4A"/>
    <w:rsid w:val="00662F9B"/>
    <w:rsid w:val="00663427"/>
    <w:rsid w:val="00664980"/>
    <w:rsid w:val="00664D0C"/>
    <w:rsid w:val="00670871"/>
    <w:rsid w:val="00670D15"/>
    <w:rsid w:val="00670D63"/>
    <w:rsid w:val="006710AA"/>
    <w:rsid w:val="0067294B"/>
    <w:rsid w:val="00672BD9"/>
    <w:rsid w:val="00672FA2"/>
    <w:rsid w:val="0067406E"/>
    <w:rsid w:val="00677822"/>
    <w:rsid w:val="0068026B"/>
    <w:rsid w:val="006817E9"/>
    <w:rsid w:val="006846C7"/>
    <w:rsid w:val="0068579A"/>
    <w:rsid w:val="0068605A"/>
    <w:rsid w:val="00687D2B"/>
    <w:rsid w:val="00687E49"/>
    <w:rsid w:val="0069006C"/>
    <w:rsid w:val="006902F5"/>
    <w:rsid w:val="00690925"/>
    <w:rsid w:val="00693FED"/>
    <w:rsid w:val="00695C9E"/>
    <w:rsid w:val="006960BD"/>
    <w:rsid w:val="00696AE9"/>
    <w:rsid w:val="006A0C2D"/>
    <w:rsid w:val="006A0C93"/>
    <w:rsid w:val="006A16F7"/>
    <w:rsid w:val="006A457C"/>
    <w:rsid w:val="006A485C"/>
    <w:rsid w:val="006B1A9F"/>
    <w:rsid w:val="006B665D"/>
    <w:rsid w:val="006B7DE8"/>
    <w:rsid w:val="006C1F1F"/>
    <w:rsid w:val="006C2269"/>
    <w:rsid w:val="006C345A"/>
    <w:rsid w:val="006C4D5D"/>
    <w:rsid w:val="006C53ED"/>
    <w:rsid w:val="006C5B8B"/>
    <w:rsid w:val="006C71E4"/>
    <w:rsid w:val="006C7F7A"/>
    <w:rsid w:val="006D0046"/>
    <w:rsid w:val="006D1FF8"/>
    <w:rsid w:val="006D278B"/>
    <w:rsid w:val="006D3356"/>
    <w:rsid w:val="006D455C"/>
    <w:rsid w:val="006D7840"/>
    <w:rsid w:val="006D7D0E"/>
    <w:rsid w:val="006E11A9"/>
    <w:rsid w:val="006E14C6"/>
    <w:rsid w:val="006E2385"/>
    <w:rsid w:val="006E31EC"/>
    <w:rsid w:val="006E3827"/>
    <w:rsid w:val="006E4883"/>
    <w:rsid w:val="006E5EFC"/>
    <w:rsid w:val="006E6EE2"/>
    <w:rsid w:val="006E7C42"/>
    <w:rsid w:val="006E7E78"/>
    <w:rsid w:val="006F09A0"/>
    <w:rsid w:val="006F1A0F"/>
    <w:rsid w:val="006F1A65"/>
    <w:rsid w:val="006F4C6B"/>
    <w:rsid w:val="006F59E2"/>
    <w:rsid w:val="006F6506"/>
    <w:rsid w:val="006F6BEC"/>
    <w:rsid w:val="006F7E59"/>
    <w:rsid w:val="00702968"/>
    <w:rsid w:val="00706EE9"/>
    <w:rsid w:val="00713B58"/>
    <w:rsid w:val="00714BAA"/>
    <w:rsid w:val="007204D6"/>
    <w:rsid w:val="00720800"/>
    <w:rsid w:val="0072156A"/>
    <w:rsid w:val="00722245"/>
    <w:rsid w:val="00722662"/>
    <w:rsid w:val="00724D2B"/>
    <w:rsid w:val="007267C1"/>
    <w:rsid w:val="00727ECA"/>
    <w:rsid w:val="007304FD"/>
    <w:rsid w:val="007311E9"/>
    <w:rsid w:val="007314FD"/>
    <w:rsid w:val="007326CE"/>
    <w:rsid w:val="007339CA"/>
    <w:rsid w:val="0073508A"/>
    <w:rsid w:val="0073687A"/>
    <w:rsid w:val="007410E9"/>
    <w:rsid w:val="00745034"/>
    <w:rsid w:val="00745A9A"/>
    <w:rsid w:val="00746B53"/>
    <w:rsid w:val="00746F7C"/>
    <w:rsid w:val="00747762"/>
    <w:rsid w:val="00747C48"/>
    <w:rsid w:val="0075092E"/>
    <w:rsid w:val="007523B8"/>
    <w:rsid w:val="00753488"/>
    <w:rsid w:val="00753DAD"/>
    <w:rsid w:val="0075414F"/>
    <w:rsid w:val="0075578F"/>
    <w:rsid w:val="00756079"/>
    <w:rsid w:val="00757529"/>
    <w:rsid w:val="007577EA"/>
    <w:rsid w:val="00757C4A"/>
    <w:rsid w:val="00763E55"/>
    <w:rsid w:val="00764E05"/>
    <w:rsid w:val="00765965"/>
    <w:rsid w:val="00766123"/>
    <w:rsid w:val="007670B3"/>
    <w:rsid w:val="00767380"/>
    <w:rsid w:val="0076744D"/>
    <w:rsid w:val="00767709"/>
    <w:rsid w:val="007711C6"/>
    <w:rsid w:val="007776B8"/>
    <w:rsid w:val="007801E2"/>
    <w:rsid w:val="0078055F"/>
    <w:rsid w:val="00780D36"/>
    <w:rsid w:val="00782859"/>
    <w:rsid w:val="00782E7F"/>
    <w:rsid w:val="00782E8D"/>
    <w:rsid w:val="0078386E"/>
    <w:rsid w:val="00784148"/>
    <w:rsid w:val="00784F41"/>
    <w:rsid w:val="007852A3"/>
    <w:rsid w:val="00785345"/>
    <w:rsid w:val="007855A2"/>
    <w:rsid w:val="007858F5"/>
    <w:rsid w:val="00785F51"/>
    <w:rsid w:val="0078738B"/>
    <w:rsid w:val="007876D5"/>
    <w:rsid w:val="00790A2F"/>
    <w:rsid w:val="00791543"/>
    <w:rsid w:val="00792F39"/>
    <w:rsid w:val="0079401B"/>
    <w:rsid w:val="0079516C"/>
    <w:rsid w:val="007956F3"/>
    <w:rsid w:val="0079580C"/>
    <w:rsid w:val="00795AE7"/>
    <w:rsid w:val="00795C86"/>
    <w:rsid w:val="007A1072"/>
    <w:rsid w:val="007A23B0"/>
    <w:rsid w:val="007A48D4"/>
    <w:rsid w:val="007A5324"/>
    <w:rsid w:val="007A5A5B"/>
    <w:rsid w:val="007A61D5"/>
    <w:rsid w:val="007A6CA2"/>
    <w:rsid w:val="007A71F2"/>
    <w:rsid w:val="007B1088"/>
    <w:rsid w:val="007B3206"/>
    <w:rsid w:val="007B47DD"/>
    <w:rsid w:val="007B7AD9"/>
    <w:rsid w:val="007C0DED"/>
    <w:rsid w:val="007C4A88"/>
    <w:rsid w:val="007C526B"/>
    <w:rsid w:val="007C54D3"/>
    <w:rsid w:val="007C554E"/>
    <w:rsid w:val="007C560B"/>
    <w:rsid w:val="007C6178"/>
    <w:rsid w:val="007C722B"/>
    <w:rsid w:val="007D1047"/>
    <w:rsid w:val="007D4433"/>
    <w:rsid w:val="007D47B9"/>
    <w:rsid w:val="007D5ADB"/>
    <w:rsid w:val="007D6588"/>
    <w:rsid w:val="007D6606"/>
    <w:rsid w:val="007D7999"/>
    <w:rsid w:val="007E03DF"/>
    <w:rsid w:val="007E0A55"/>
    <w:rsid w:val="007E1D91"/>
    <w:rsid w:val="007E357F"/>
    <w:rsid w:val="007E6790"/>
    <w:rsid w:val="007E67D6"/>
    <w:rsid w:val="007F2CEC"/>
    <w:rsid w:val="007F3A6B"/>
    <w:rsid w:val="007F3F3F"/>
    <w:rsid w:val="007F4D31"/>
    <w:rsid w:val="007F611D"/>
    <w:rsid w:val="007F674A"/>
    <w:rsid w:val="00800265"/>
    <w:rsid w:val="00801F9E"/>
    <w:rsid w:val="008023FC"/>
    <w:rsid w:val="00804414"/>
    <w:rsid w:val="00805C4E"/>
    <w:rsid w:val="008066F7"/>
    <w:rsid w:val="00806B81"/>
    <w:rsid w:val="008124C5"/>
    <w:rsid w:val="008129E6"/>
    <w:rsid w:val="00815F91"/>
    <w:rsid w:val="00817B78"/>
    <w:rsid w:val="008206B2"/>
    <w:rsid w:val="00822328"/>
    <w:rsid w:val="00824131"/>
    <w:rsid w:val="00824756"/>
    <w:rsid w:val="00824D9B"/>
    <w:rsid w:val="0082654B"/>
    <w:rsid w:val="008276E0"/>
    <w:rsid w:val="00827A14"/>
    <w:rsid w:val="008319BA"/>
    <w:rsid w:val="00831E44"/>
    <w:rsid w:val="00834879"/>
    <w:rsid w:val="00837DCB"/>
    <w:rsid w:val="00846A62"/>
    <w:rsid w:val="00846F22"/>
    <w:rsid w:val="00847EB2"/>
    <w:rsid w:val="00850794"/>
    <w:rsid w:val="00850B92"/>
    <w:rsid w:val="00851EF5"/>
    <w:rsid w:val="0085262A"/>
    <w:rsid w:val="0085496F"/>
    <w:rsid w:val="008566F4"/>
    <w:rsid w:val="00861D0D"/>
    <w:rsid w:val="0086348E"/>
    <w:rsid w:val="00863719"/>
    <w:rsid w:val="008644E2"/>
    <w:rsid w:val="00864892"/>
    <w:rsid w:val="00865348"/>
    <w:rsid w:val="00865452"/>
    <w:rsid w:val="00867F0F"/>
    <w:rsid w:val="008707BA"/>
    <w:rsid w:val="00872A85"/>
    <w:rsid w:val="008768B8"/>
    <w:rsid w:val="00877916"/>
    <w:rsid w:val="00880653"/>
    <w:rsid w:val="00883C9D"/>
    <w:rsid w:val="00884DC1"/>
    <w:rsid w:val="00892C3D"/>
    <w:rsid w:val="008941A8"/>
    <w:rsid w:val="00894EDB"/>
    <w:rsid w:val="0089511A"/>
    <w:rsid w:val="008964E8"/>
    <w:rsid w:val="008973AE"/>
    <w:rsid w:val="00897648"/>
    <w:rsid w:val="008A1270"/>
    <w:rsid w:val="008A1CC1"/>
    <w:rsid w:val="008A29BC"/>
    <w:rsid w:val="008A6E99"/>
    <w:rsid w:val="008A7516"/>
    <w:rsid w:val="008B0AA7"/>
    <w:rsid w:val="008B207C"/>
    <w:rsid w:val="008B2A4C"/>
    <w:rsid w:val="008B3051"/>
    <w:rsid w:val="008B3785"/>
    <w:rsid w:val="008B46CD"/>
    <w:rsid w:val="008B47D6"/>
    <w:rsid w:val="008B63EC"/>
    <w:rsid w:val="008B6732"/>
    <w:rsid w:val="008C1AD0"/>
    <w:rsid w:val="008C21F6"/>
    <w:rsid w:val="008C4196"/>
    <w:rsid w:val="008C5952"/>
    <w:rsid w:val="008C6DB2"/>
    <w:rsid w:val="008D1501"/>
    <w:rsid w:val="008D1D3C"/>
    <w:rsid w:val="008D236C"/>
    <w:rsid w:val="008D33C0"/>
    <w:rsid w:val="008D3919"/>
    <w:rsid w:val="008D6644"/>
    <w:rsid w:val="008E6996"/>
    <w:rsid w:val="008F09B0"/>
    <w:rsid w:val="008F1165"/>
    <w:rsid w:val="008F2B5F"/>
    <w:rsid w:val="008F2BCE"/>
    <w:rsid w:val="008F3077"/>
    <w:rsid w:val="008F4DFF"/>
    <w:rsid w:val="008F5BA8"/>
    <w:rsid w:val="008F5E64"/>
    <w:rsid w:val="008F63EA"/>
    <w:rsid w:val="008F7AE8"/>
    <w:rsid w:val="008F7DE4"/>
    <w:rsid w:val="0090065C"/>
    <w:rsid w:val="00900993"/>
    <w:rsid w:val="0090205A"/>
    <w:rsid w:val="0090345E"/>
    <w:rsid w:val="00903E41"/>
    <w:rsid w:val="009044AF"/>
    <w:rsid w:val="00905E54"/>
    <w:rsid w:val="00906CDB"/>
    <w:rsid w:val="00907FB3"/>
    <w:rsid w:val="00910CD7"/>
    <w:rsid w:val="00911CBE"/>
    <w:rsid w:val="0092319B"/>
    <w:rsid w:val="009264F2"/>
    <w:rsid w:val="0093371D"/>
    <w:rsid w:val="00933A0C"/>
    <w:rsid w:val="00933FF2"/>
    <w:rsid w:val="00937DCC"/>
    <w:rsid w:val="009400B2"/>
    <w:rsid w:val="009410DF"/>
    <w:rsid w:val="009411A0"/>
    <w:rsid w:val="0094454A"/>
    <w:rsid w:val="0094614B"/>
    <w:rsid w:val="00946781"/>
    <w:rsid w:val="009502FD"/>
    <w:rsid w:val="009538A2"/>
    <w:rsid w:val="0095473F"/>
    <w:rsid w:val="00962019"/>
    <w:rsid w:val="009632F1"/>
    <w:rsid w:val="00964E1C"/>
    <w:rsid w:val="00965102"/>
    <w:rsid w:val="0096523C"/>
    <w:rsid w:val="009717DE"/>
    <w:rsid w:val="009768A5"/>
    <w:rsid w:val="00976DA9"/>
    <w:rsid w:val="00982784"/>
    <w:rsid w:val="00983609"/>
    <w:rsid w:val="00985C8E"/>
    <w:rsid w:val="00987B11"/>
    <w:rsid w:val="00991C35"/>
    <w:rsid w:val="009922A4"/>
    <w:rsid w:val="00994E4B"/>
    <w:rsid w:val="0099676C"/>
    <w:rsid w:val="00996997"/>
    <w:rsid w:val="00997758"/>
    <w:rsid w:val="009A1121"/>
    <w:rsid w:val="009A2CBD"/>
    <w:rsid w:val="009A4E19"/>
    <w:rsid w:val="009A5605"/>
    <w:rsid w:val="009A57F3"/>
    <w:rsid w:val="009B2437"/>
    <w:rsid w:val="009B26B5"/>
    <w:rsid w:val="009B3709"/>
    <w:rsid w:val="009B568B"/>
    <w:rsid w:val="009B6D73"/>
    <w:rsid w:val="009C1EA6"/>
    <w:rsid w:val="009C2ED9"/>
    <w:rsid w:val="009C67F3"/>
    <w:rsid w:val="009D18AA"/>
    <w:rsid w:val="009D1DBB"/>
    <w:rsid w:val="009D2217"/>
    <w:rsid w:val="009D6DCA"/>
    <w:rsid w:val="009D7CF6"/>
    <w:rsid w:val="009E0A38"/>
    <w:rsid w:val="009E0D92"/>
    <w:rsid w:val="009E2541"/>
    <w:rsid w:val="009E2F9A"/>
    <w:rsid w:val="009E3877"/>
    <w:rsid w:val="009E4FB4"/>
    <w:rsid w:val="009E57C3"/>
    <w:rsid w:val="009E6196"/>
    <w:rsid w:val="009E6944"/>
    <w:rsid w:val="009E6F9F"/>
    <w:rsid w:val="009E735D"/>
    <w:rsid w:val="009F1EBD"/>
    <w:rsid w:val="009F21E0"/>
    <w:rsid w:val="009F4990"/>
    <w:rsid w:val="009F5A28"/>
    <w:rsid w:val="00A01526"/>
    <w:rsid w:val="00A024DE"/>
    <w:rsid w:val="00A030E1"/>
    <w:rsid w:val="00A036BF"/>
    <w:rsid w:val="00A0383C"/>
    <w:rsid w:val="00A04345"/>
    <w:rsid w:val="00A0552B"/>
    <w:rsid w:val="00A05718"/>
    <w:rsid w:val="00A10B26"/>
    <w:rsid w:val="00A1341C"/>
    <w:rsid w:val="00A166AD"/>
    <w:rsid w:val="00A16F7E"/>
    <w:rsid w:val="00A1768B"/>
    <w:rsid w:val="00A20E83"/>
    <w:rsid w:val="00A21279"/>
    <w:rsid w:val="00A21F88"/>
    <w:rsid w:val="00A23147"/>
    <w:rsid w:val="00A25930"/>
    <w:rsid w:val="00A31091"/>
    <w:rsid w:val="00A332F7"/>
    <w:rsid w:val="00A33774"/>
    <w:rsid w:val="00A34478"/>
    <w:rsid w:val="00A347CF"/>
    <w:rsid w:val="00A34B8D"/>
    <w:rsid w:val="00A3630A"/>
    <w:rsid w:val="00A3660A"/>
    <w:rsid w:val="00A3676C"/>
    <w:rsid w:val="00A402FF"/>
    <w:rsid w:val="00A4241A"/>
    <w:rsid w:val="00A42BFC"/>
    <w:rsid w:val="00A4415D"/>
    <w:rsid w:val="00A44B54"/>
    <w:rsid w:val="00A45CD6"/>
    <w:rsid w:val="00A47B6B"/>
    <w:rsid w:val="00A5210B"/>
    <w:rsid w:val="00A52137"/>
    <w:rsid w:val="00A52494"/>
    <w:rsid w:val="00A53C38"/>
    <w:rsid w:val="00A53F46"/>
    <w:rsid w:val="00A55C4C"/>
    <w:rsid w:val="00A55ED8"/>
    <w:rsid w:val="00A5735D"/>
    <w:rsid w:val="00A61C80"/>
    <w:rsid w:val="00A6207C"/>
    <w:rsid w:val="00A621EE"/>
    <w:rsid w:val="00A63B84"/>
    <w:rsid w:val="00A65D4A"/>
    <w:rsid w:val="00A66431"/>
    <w:rsid w:val="00A66D25"/>
    <w:rsid w:val="00A6737F"/>
    <w:rsid w:val="00A70BE5"/>
    <w:rsid w:val="00A71D6E"/>
    <w:rsid w:val="00A72A65"/>
    <w:rsid w:val="00A72AC2"/>
    <w:rsid w:val="00A749CE"/>
    <w:rsid w:val="00A760A7"/>
    <w:rsid w:val="00A77718"/>
    <w:rsid w:val="00A77B01"/>
    <w:rsid w:val="00A8012F"/>
    <w:rsid w:val="00A80282"/>
    <w:rsid w:val="00A80700"/>
    <w:rsid w:val="00A82642"/>
    <w:rsid w:val="00A833AD"/>
    <w:rsid w:val="00A83BF8"/>
    <w:rsid w:val="00A83DF9"/>
    <w:rsid w:val="00A85109"/>
    <w:rsid w:val="00A85987"/>
    <w:rsid w:val="00A86A25"/>
    <w:rsid w:val="00A91256"/>
    <w:rsid w:val="00A91898"/>
    <w:rsid w:val="00A93CF3"/>
    <w:rsid w:val="00A9400A"/>
    <w:rsid w:val="00A951CE"/>
    <w:rsid w:val="00A95955"/>
    <w:rsid w:val="00A95DB3"/>
    <w:rsid w:val="00AA0F14"/>
    <w:rsid w:val="00AA10B2"/>
    <w:rsid w:val="00AA23FB"/>
    <w:rsid w:val="00AA2794"/>
    <w:rsid w:val="00AA485B"/>
    <w:rsid w:val="00AA4A7B"/>
    <w:rsid w:val="00AA704F"/>
    <w:rsid w:val="00AA71EE"/>
    <w:rsid w:val="00AA772B"/>
    <w:rsid w:val="00AB3643"/>
    <w:rsid w:val="00AC0994"/>
    <w:rsid w:val="00AC25CA"/>
    <w:rsid w:val="00AC3B44"/>
    <w:rsid w:val="00AC3EA6"/>
    <w:rsid w:val="00AC4CB7"/>
    <w:rsid w:val="00AC5624"/>
    <w:rsid w:val="00AC60A1"/>
    <w:rsid w:val="00AC6135"/>
    <w:rsid w:val="00AC73E8"/>
    <w:rsid w:val="00AC790A"/>
    <w:rsid w:val="00AD0413"/>
    <w:rsid w:val="00AD38E7"/>
    <w:rsid w:val="00AD42CD"/>
    <w:rsid w:val="00AD43DD"/>
    <w:rsid w:val="00AD45A2"/>
    <w:rsid w:val="00AD58CB"/>
    <w:rsid w:val="00AD76EE"/>
    <w:rsid w:val="00AE5715"/>
    <w:rsid w:val="00AE5BF3"/>
    <w:rsid w:val="00AE6277"/>
    <w:rsid w:val="00AF1CDA"/>
    <w:rsid w:val="00AF24BD"/>
    <w:rsid w:val="00AF31B4"/>
    <w:rsid w:val="00B0052F"/>
    <w:rsid w:val="00B00E31"/>
    <w:rsid w:val="00B01382"/>
    <w:rsid w:val="00B01D3A"/>
    <w:rsid w:val="00B01FD2"/>
    <w:rsid w:val="00B04B06"/>
    <w:rsid w:val="00B100A7"/>
    <w:rsid w:val="00B13140"/>
    <w:rsid w:val="00B16EF8"/>
    <w:rsid w:val="00B1751B"/>
    <w:rsid w:val="00B20B9D"/>
    <w:rsid w:val="00B21E46"/>
    <w:rsid w:val="00B22990"/>
    <w:rsid w:val="00B246F4"/>
    <w:rsid w:val="00B24998"/>
    <w:rsid w:val="00B25F5A"/>
    <w:rsid w:val="00B26590"/>
    <w:rsid w:val="00B34269"/>
    <w:rsid w:val="00B370CF"/>
    <w:rsid w:val="00B4008F"/>
    <w:rsid w:val="00B4019B"/>
    <w:rsid w:val="00B41A1D"/>
    <w:rsid w:val="00B425A0"/>
    <w:rsid w:val="00B43697"/>
    <w:rsid w:val="00B46001"/>
    <w:rsid w:val="00B5143E"/>
    <w:rsid w:val="00B54108"/>
    <w:rsid w:val="00B547FE"/>
    <w:rsid w:val="00B54893"/>
    <w:rsid w:val="00B55C3F"/>
    <w:rsid w:val="00B569BD"/>
    <w:rsid w:val="00B66026"/>
    <w:rsid w:val="00B664E1"/>
    <w:rsid w:val="00B70305"/>
    <w:rsid w:val="00B72E85"/>
    <w:rsid w:val="00B72EDF"/>
    <w:rsid w:val="00B73FFD"/>
    <w:rsid w:val="00B755D5"/>
    <w:rsid w:val="00B759FD"/>
    <w:rsid w:val="00B768EA"/>
    <w:rsid w:val="00B807B3"/>
    <w:rsid w:val="00B833F1"/>
    <w:rsid w:val="00B8599F"/>
    <w:rsid w:val="00B868F6"/>
    <w:rsid w:val="00B8695C"/>
    <w:rsid w:val="00B9020E"/>
    <w:rsid w:val="00B91417"/>
    <w:rsid w:val="00B9185A"/>
    <w:rsid w:val="00B95481"/>
    <w:rsid w:val="00B9569F"/>
    <w:rsid w:val="00B95983"/>
    <w:rsid w:val="00B966C6"/>
    <w:rsid w:val="00B979DD"/>
    <w:rsid w:val="00B97E12"/>
    <w:rsid w:val="00BA19B9"/>
    <w:rsid w:val="00BA601A"/>
    <w:rsid w:val="00BA65DA"/>
    <w:rsid w:val="00BA746F"/>
    <w:rsid w:val="00BA770E"/>
    <w:rsid w:val="00BB229A"/>
    <w:rsid w:val="00BB2927"/>
    <w:rsid w:val="00BB4207"/>
    <w:rsid w:val="00BB4374"/>
    <w:rsid w:val="00BB5C2B"/>
    <w:rsid w:val="00BB71AE"/>
    <w:rsid w:val="00BC0531"/>
    <w:rsid w:val="00BC09B7"/>
    <w:rsid w:val="00BC1AF6"/>
    <w:rsid w:val="00BC4A18"/>
    <w:rsid w:val="00BC7A06"/>
    <w:rsid w:val="00BD137A"/>
    <w:rsid w:val="00BD2DD2"/>
    <w:rsid w:val="00BD5FA0"/>
    <w:rsid w:val="00BD7790"/>
    <w:rsid w:val="00BE013D"/>
    <w:rsid w:val="00BE3BF9"/>
    <w:rsid w:val="00BE742C"/>
    <w:rsid w:val="00BF017A"/>
    <w:rsid w:val="00BF0297"/>
    <w:rsid w:val="00BF171B"/>
    <w:rsid w:val="00BF4362"/>
    <w:rsid w:val="00BF6056"/>
    <w:rsid w:val="00C0272D"/>
    <w:rsid w:val="00C04048"/>
    <w:rsid w:val="00C04D51"/>
    <w:rsid w:val="00C056E1"/>
    <w:rsid w:val="00C07E9D"/>
    <w:rsid w:val="00C11BB3"/>
    <w:rsid w:val="00C11BB9"/>
    <w:rsid w:val="00C11DC1"/>
    <w:rsid w:val="00C135B5"/>
    <w:rsid w:val="00C15961"/>
    <w:rsid w:val="00C16329"/>
    <w:rsid w:val="00C17C7F"/>
    <w:rsid w:val="00C17FEF"/>
    <w:rsid w:val="00C20083"/>
    <w:rsid w:val="00C20499"/>
    <w:rsid w:val="00C23B97"/>
    <w:rsid w:val="00C319CD"/>
    <w:rsid w:val="00C332D8"/>
    <w:rsid w:val="00C3384F"/>
    <w:rsid w:val="00C33AFB"/>
    <w:rsid w:val="00C34F69"/>
    <w:rsid w:val="00C360A7"/>
    <w:rsid w:val="00C40155"/>
    <w:rsid w:val="00C445F5"/>
    <w:rsid w:val="00C4577E"/>
    <w:rsid w:val="00C46924"/>
    <w:rsid w:val="00C51335"/>
    <w:rsid w:val="00C51CE5"/>
    <w:rsid w:val="00C525CA"/>
    <w:rsid w:val="00C545D6"/>
    <w:rsid w:val="00C557DC"/>
    <w:rsid w:val="00C572B0"/>
    <w:rsid w:val="00C61290"/>
    <w:rsid w:val="00C6321D"/>
    <w:rsid w:val="00C668A6"/>
    <w:rsid w:val="00C71242"/>
    <w:rsid w:val="00C71760"/>
    <w:rsid w:val="00C72339"/>
    <w:rsid w:val="00C72594"/>
    <w:rsid w:val="00C7459C"/>
    <w:rsid w:val="00C75A81"/>
    <w:rsid w:val="00C767A5"/>
    <w:rsid w:val="00C83216"/>
    <w:rsid w:val="00C83302"/>
    <w:rsid w:val="00C84BFF"/>
    <w:rsid w:val="00C85EB2"/>
    <w:rsid w:val="00C87536"/>
    <w:rsid w:val="00C90F9D"/>
    <w:rsid w:val="00C93FDD"/>
    <w:rsid w:val="00C94430"/>
    <w:rsid w:val="00C94A1D"/>
    <w:rsid w:val="00C95EA4"/>
    <w:rsid w:val="00C96206"/>
    <w:rsid w:val="00CA0EEE"/>
    <w:rsid w:val="00CA0F3F"/>
    <w:rsid w:val="00CA275C"/>
    <w:rsid w:val="00CA45F4"/>
    <w:rsid w:val="00CA474A"/>
    <w:rsid w:val="00CA793A"/>
    <w:rsid w:val="00CB291E"/>
    <w:rsid w:val="00CC0831"/>
    <w:rsid w:val="00CC1381"/>
    <w:rsid w:val="00CC3173"/>
    <w:rsid w:val="00CC4846"/>
    <w:rsid w:val="00CC56EF"/>
    <w:rsid w:val="00CC6F74"/>
    <w:rsid w:val="00CC79E6"/>
    <w:rsid w:val="00CD0212"/>
    <w:rsid w:val="00CD0A45"/>
    <w:rsid w:val="00CD1026"/>
    <w:rsid w:val="00CD184C"/>
    <w:rsid w:val="00CD21CB"/>
    <w:rsid w:val="00CD627F"/>
    <w:rsid w:val="00CD70D5"/>
    <w:rsid w:val="00CE0B1A"/>
    <w:rsid w:val="00CE2823"/>
    <w:rsid w:val="00CE2A6A"/>
    <w:rsid w:val="00CE3294"/>
    <w:rsid w:val="00CE33FA"/>
    <w:rsid w:val="00CE44F3"/>
    <w:rsid w:val="00CE4740"/>
    <w:rsid w:val="00CE5311"/>
    <w:rsid w:val="00CF17A2"/>
    <w:rsid w:val="00CF2025"/>
    <w:rsid w:val="00CF3E9A"/>
    <w:rsid w:val="00CF4816"/>
    <w:rsid w:val="00CF5186"/>
    <w:rsid w:val="00CF6BC8"/>
    <w:rsid w:val="00D00DEE"/>
    <w:rsid w:val="00D0114D"/>
    <w:rsid w:val="00D0511D"/>
    <w:rsid w:val="00D07B07"/>
    <w:rsid w:val="00D10253"/>
    <w:rsid w:val="00D10470"/>
    <w:rsid w:val="00D165D1"/>
    <w:rsid w:val="00D166E6"/>
    <w:rsid w:val="00D20A1E"/>
    <w:rsid w:val="00D25F35"/>
    <w:rsid w:val="00D2607E"/>
    <w:rsid w:val="00D262F9"/>
    <w:rsid w:val="00D27A3F"/>
    <w:rsid w:val="00D30F1A"/>
    <w:rsid w:val="00D32F46"/>
    <w:rsid w:val="00D33B50"/>
    <w:rsid w:val="00D37173"/>
    <w:rsid w:val="00D400DD"/>
    <w:rsid w:val="00D4092A"/>
    <w:rsid w:val="00D425C7"/>
    <w:rsid w:val="00D43B27"/>
    <w:rsid w:val="00D43F58"/>
    <w:rsid w:val="00D44A51"/>
    <w:rsid w:val="00D451AD"/>
    <w:rsid w:val="00D50354"/>
    <w:rsid w:val="00D51710"/>
    <w:rsid w:val="00D51D31"/>
    <w:rsid w:val="00D52602"/>
    <w:rsid w:val="00D52D77"/>
    <w:rsid w:val="00D53844"/>
    <w:rsid w:val="00D56863"/>
    <w:rsid w:val="00D605DC"/>
    <w:rsid w:val="00D62166"/>
    <w:rsid w:val="00D6327E"/>
    <w:rsid w:val="00D6597D"/>
    <w:rsid w:val="00D6766F"/>
    <w:rsid w:val="00D70816"/>
    <w:rsid w:val="00D71789"/>
    <w:rsid w:val="00D74B9D"/>
    <w:rsid w:val="00D7793D"/>
    <w:rsid w:val="00D80D08"/>
    <w:rsid w:val="00D855E1"/>
    <w:rsid w:val="00D8583D"/>
    <w:rsid w:val="00D86BE8"/>
    <w:rsid w:val="00D8772C"/>
    <w:rsid w:val="00D8777C"/>
    <w:rsid w:val="00D900AC"/>
    <w:rsid w:val="00D90FC6"/>
    <w:rsid w:val="00D912E5"/>
    <w:rsid w:val="00D92BFC"/>
    <w:rsid w:val="00D9307C"/>
    <w:rsid w:val="00D96408"/>
    <w:rsid w:val="00D97293"/>
    <w:rsid w:val="00D97336"/>
    <w:rsid w:val="00DA18AB"/>
    <w:rsid w:val="00DA4A2B"/>
    <w:rsid w:val="00DA6B7A"/>
    <w:rsid w:val="00DA71B3"/>
    <w:rsid w:val="00DB0315"/>
    <w:rsid w:val="00DB1E8B"/>
    <w:rsid w:val="00DB2B68"/>
    <w:rsid w:val="00DB56F9"/>
    <w:rsid w:val="00DB6466"/>
    <w:rsid w:val="00DB7584"/>
    <w:rsid w:val="00DC0760"/>
    <w:rsid w:val="00DD0936"/>
    <w:rsid w:val="00DD1425"/>
    <w:rsid w:val="00DD1565"/>
    <w:rsid w:val="00DD2E2C"/>
    <w:rsid w:val="00DD2FD0"/>
    <w:rsid w:val="00DD302D"/>
    <w:rsid w:val="00DD375B"/>
    <w:rsid w:val="00DD5E71"/>
    <w:rsid w:val="00DD6147"/>
    <w:rsid w:val="00DD691D"/>
    <w:rsid w:val="00DE0FE8"/>
    <w:rsid w:val="00DE3625"/>
    <w:rsid w:val="00DE4218"/>
    <w:rsid w:val="00DE4662"/>
    <w:rsid w:val="00DF00E1"/>
    <w:rsid w:val="00DF04A3"/>
    <w:rsid w:val="00DF36D2"/>
    <w:rsid w:val="00DF3C2E"/>
    <w:rsid w:val="00DF471A"/>
    <w:rsid w:val="00DF570B"/>
    <w:rsid w:val="00DF58DE"/>
    <w:rsid w:val="00DF7A90"/>
    <w:rsid w:val="00DF7F2F"/>
    <w:rsid w:val="00E019FE"/>
    <w:rsid w:val="00E03DAE"/>
    <w:rsid w:val="00E064F1"/>
    <w:rsid w:val="00E0727C"/>
    <w:rsid w:val="00E0731B"/>
    <w:rsid w:val="00E11BB1"/>
    <w:rsid w:val="00E25E4C"/>
    <w:rsid w:val="00E30E73"/>
    <w:rsid w:val="00E30EFA"/>
    <w:rsid w:val="00E318C7"/>
    <w:rsid w:val="00E32BAF"/>
    <w:rsid w:val="00E35C46"/>
    <w:rsid w:val="00E36628"/>
    <w:rsid w:val="00E37ADC"/>
    <w:rsid w:val="00E41632"/>
    <w:rsid w:val="00E445C5"/>
    <w:rsid w:val="00E45426"/>
    <w:rsid w:val="00E45DA7"/>
    <w:rsid w:val="00E475E6"/>
    <w:rsid w:val="00E507DF"/>
    <w:rsid w:val="00E53015"/>
    <w:rsid w:val="00E53187"/>
    <w:rsid w:val="00E54268"/>
    <w:rsid w:val="00E5563D"/>
    <w:rsid w:val="00E579F3"/>
    <w:rsid w:val="00E57FA7"/>
    <w:rsid w:val="00E6012F"/>
    <w:rsid w:val="00E60E4D"/>
    <w:rsid w:val="00E66DC6"/>
    <w:rsid w:val="00E66EB7"/>
    <w:rsid w:val="00E67B46"/>
    <w:rsid w:val="00E7117A"/>
    <w:rsid w:val="00E71F7F"/>
    <w:rsid w:val="00E720DC"/>
    <w:rsid w:val="00E7230B"/>
    <w:rsid w:val="00E723C2"/>
    <w:rsid w:val="00E74F71"/>
    <w:rsid w:val="00E75463"/>
    <w:rsid w:val="00E8086A"/>
    <w:rsid w:val="00E810FB"/>
    <w:rsid w:val="00E84DC5"/>
    <w:rsid w:val="00E8526B"/>
    <w:rsid w:val="00E8587B"/>
    <w:rsid w:val="00E861BA"/>
    <w:rsid w:val="00E8779A"/>
    <w:rsid w:val="00E90004"/>
    <w:rsid w:val="00E90257"/>
    <w:rsid w:val="00E92FFA"/>
    <w:rsid w:val="00E93793"/>
    <w:rsid w:val="00E93898"/>
    <w:rsid w:val="00E93E16"/>
    <w:rsid w:val="00E95E25"/>
    <w:rsid w:val="00E96506"/>
    <w:rsid w:val="00E967B5"/>
    <w:rsid w:val="00EA3F00"/>
    <w:rsid w:val="00EB2D0C"/>
    <w:rsid w:val="00EB5AC5"/>
    <w:rsid w:val="00EC0779"/>
    <w:rsid w:val="00EC081E"/>
    <w:rsid w:val="00EC170E"/>
    <w:rsid w:val="00EC23AE"/>
    <w:rsid w:val="00EC340E"/>
    <w:rsid w:val="00EC553E"/>
    <w:rsid w:val="00EC5F6E"/>
    <w:rsid w:val="00ED0B9D"/>
    <w:rsid w:val="00ED2410"/>
    <w:rsid w:val="00ED53F1"/>
    <w:rsid w:val="00ED58F4"/>
    <w:rsid w:val="00ED5C93"/>
    <w:rsid w:val="00EE085A"/>
    <w:rsid w:val="00EE2092"/>
    <w:rsid w:val="00EE2A3F"/>
    <w:rsid w:val="00EE2BD8"/>
    <w:rsid w:val="00EE352C"/>
    <w:rsid w:val="00EE4BB3"/>
    <w:rsid w:val="00EE64BD"/>
    <w:rsid w:val="00EE6C4B"/>
    <w:rsid w:val="00EE7448"/>
    <w:rsid w:val="00EF09C4"/>
    <w:rsid w:val="00EF1B6D"/>
    <w:rsid w:val="00EF3B3A"/>
    <w:rsid w:val="00EF63D3"/>
    <w:rsid w:val="00EF6FB2"/>
    <w:rsid w:val="00F036DC"/>
    <w:rsid w:val="00F10E58"/>
    <w:rsid w:val="00F13606"/>
    <w:rsid w:val="00F205FA"/>
    <w:rsid w:val="00F2156D"/>
    <w:rsid w:val="00F219DA"/>
    <w:rsid w:val="00F27144"/>
    <w:rsid w:val="00F30B23"/>
    <w:rsid w:val="00F310F3"/>
    <w:rsid w:val="00F32E6F"/>
    <w:rsid w:val="00F33AF4"/>
    <w:rsid w:val="00F34E3C"/>
    <w:rsid w:val="00F351B3"/>
    <w:rsid w:val="00F35958"/>
    <w:rsid w:val="00F362CE"/>
    <w:rsid w:val="00F426BD"/>
    <w:rsid w:val="00F4392C"/>
    <w:rsid w:val="00F45C76"/>
    <w:rsid w:val="00F470AB"/>
    <w:rsid w:val="00F52A14"/>
    <w:rsid w:val="00F54348"/>
    <w:rsid w:val="00F60AED"/>
    <w:rsid w:val="00F61A3F"/>
    <w:rsid w:val="00F61FB0"/>
    <w:rsid w:val="00F6253B"/>
    <w:rsid w:val="00F63DE2"/>
    <w:rsid w:val="00F66BAA"/>
    <w:rsid w:val="00F671CF"/>
    <w:rsid w:val="00F67CA9"/>
    <w:rsid w:val="00F72F99"/>
    <w:rsid w:val="00F74AFF"/>
    <w:rsid w:val="00F76107"/>
    <w:rsid w:val="00F767CC"/>
    <w:rsid w:val="00F76B8D"/>
    <w:rsid w:val="00F80BDF"/>
    <w:rsid w:val="00F80DEC"/>
    <w:rsid w:val="00F82765"/>
    <w:rsid w:val="00F83141"/>
    <w:rsid w:val="00F839F7"/>
    <w:rsid w:val="00F8534A"/>
    <w:rsid w:val="00F91407"/>
    <w:rsid w:val="00F92237"/>
    <w:rsid w:val="00F930CF"/>
    <w:rsid w:val="00F94F20"/>
    <w:rsid w:val="00F952E6"/>
    <w:rsid w:val="00FA15B9"/>
    <w:rsid w:val="00FA2BE0"/>
    <w:rsid w:val="00FA2F99"/>
    <w:rsid w:val="00FA4504"/>
    <w:rsid w:val="00FA5E79"/>
    <w:rsid w:val="00FA7962"/>
    <w:rsid w:val="00FA7ACF"/>
    <w:rsid w:val="00FB284F"/>
    <w:rsid w:val="00FB36C1"/>
    <w:rsid w:val="00FB4A5D"/>
    <w:rsid w:val="00FB70BD"/>
    <w:rsid w:val="00FB7323"/>
    <w:rsid w:val="00FC3109"/>
    <w:rsid w:val="00FC4437"/>
    <w:rsid w:val="00FC7D27"/>
    <w:rsid w:val="00FD029B"/>
    <w:rsid w:val="00FD0632"/>
    <w:rsid w:val="00FD3812"/>
    <w:rsid w:val="00FD5A30"/>
    <w:rsid w:val="00FD6AB5"/>
    <w:rsid w:val="00FD6E30"/>
    <w:rsid w:val="00FD7133"/>
    <w:rsid w:val="00FE2100"/>
    <w:rsid w:val="00FE3228"/>
    <w:rsid w:val="00FE3D51"/>
    <w:rsid w:val="00FE3F39"/>
    <w:rsid w:val="00FE43C9"/>
    <w:rsid w:val="00FE5CFE"/>
    <w:rsid w:val="00FE7FED"/>
    <w:rsid w:val="00FF3D47"/>
    <w:rsid w:val="00FF4183"/>
    <w:rsid w:val="00FF6D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19DDF"/>
  <w15:docId w15:val="{04695328-6717-4764-9185-6D88EDCD4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1FD2"/>
    <w:pPr>
      <w:spacing w:after="0" w:line="240" w:lineRule="auto"/>
    </w:pPr>
    <w:rPr>
      <w:rFonts w:ascii="Arial" w:eastAsia="Times New Roman" w:hAnsi="Arial" w:cs="Times New Roman"/>
      <w:szCs w:val="24"/>
      <w:lang w:val="en-US"/>
    </w:rPr>
  </w:style>
  <w:style w:type="paragraph" w:styleId="Nagwek1">
    <w:name w:val="heading 1"/>
    <w:basedOn w:val="Normalny"/>
    <w:next w:val="Normalny"/>
    <w:link w:val="Nagwek1Znak"/>
    <w:uiPriority w:val="99"/>
    <w:qFormat/>
    <w:rsid w:val="00394F83"/>
    <w:pPr>
      <w:keepNext/>
      <w:numPr>
        <w:numId w:val="1"/>
      </w:numPr>
      <w:spacing w:before="240" w:after="60"/>
      <w:outlineLvl w:val="0"/>
    </w:pPr>
    <w:rPr>
      <w:rFonts w:cs="Arial"/>
      <w:b/>
      <w:bCs/>
      <w:kern w:val="32"/>
      <w:sz w:val="32"/>
      <w:szCs w:val="32"/>
    </w:rPr>
  </w:style>
  <w:style w:type="paragraph" w:styleId="Nagwek2">
    <w:name w:val="heading 2"/>
    <w:basedOn w:val="Normalny"/>
    <w:next w:val="Normalny"/>
    <w:link w:val="Nagwek2Znak"/>
    <w:uiPriority w:val="99"/>
    <w:qFormat/>
    <w:rsid w:val="00394F83"/>
    <w:pPr>
      <w:keepNext/>
      <w:numPr>
        <w:ilvl w:val="1"/>
        <w:numId w:val="2"/>
      </w:numPr>
      <w:tabs>
        <w:tab w:val="num" w:pos="720"/>
      </w:tabs>
      <w:spacing w:before="240" w:after="60"/>
      <w:outlineLvl w:val="1"/>
    </w:pPr>
    <w:rPr>
      <w:rFonts w:cs="Arial"/>
      <w:b/>
      <w:bCs/>
      <w:iCs/>
      <w:sz w:val="28"/>
      <w:szCs w:val="28"/>
    </w:rPr>
  </w:style>
  <w:style w:type="paragraph" w:styleId="Nagwek3">
    <w:name w:val="heading 3"/>
    <w:basedOn w:val="Normalny"/>
    <w:next w:val="Normalny"/>
    <w:link w:val="Nagwek3Znak"/>
    <w:uiPriority w:val="99"/>
    <w:qFormat/>
    <w:rsid w:val="00394F83"/>
    <w:pPr>
      <w:keepNext/>
      <w:numPr>
        <w:ilvl w:val="2"/>
        <w:numId w:val="3"/>
      </w:numPr>
      <w:tabs>
        <w:tab w:val="num" w:pos="720"/>
      </w:tabs>
      <w:spacing w:before="240" w:after="60"/>
      <w:outlineLvl w:val="2"/>
    </w:pPr>
    <w:rPr>
      <w:rFonts w:cs="Arial"/>
      <w:b/>
      <w:bCs/>
      <w:sz w:val="24"/>
    </w:rPr>
  </w:style>
  <w:style w:type="paragraph" w:styleId="Nagwek4">
    <w:name w:val="heading 4"/>
    <w:basedOn w:val="Normalny"/>
    <w:next w:val="Normalny"/>
    <w:link w:val="Nagwek4Znak"/>
    <w:uiPriority w:val="99"/>
    <w:qFormat/>
    <w:rsid w:val="00394F83"/>
    <w:pPr>
      <w:keepNext/>
      <w:numPr>
        <w:ilvl w:val="3"/>
        <w:numId w:val="4"/>
      </w:numPr>
      <w:tabs>
        <w:tab w:val="num" w:pos="1440"/>
      </w:tabs>
      <w:spacing w:before="240" w:after="60"/>
      <w:outlineLvl w:val="3"/>
    </w:pPr>
    <w:rPr>
      <w:b/>
      <w:bCs/>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1121"/>
    <w:pPr>
      <w:tabs>
        <w:tab w:val="center" w:pos="4536"/>
        <w:tab w:val="right" w:pos="9072"/>
      </w:tabs>
    </w:pPr>
  </w:style>
  <w:style w:type="character" w:customStyle="1" w:styleId="NagwekZnak">
    <w:name w:val="Nagłówek Znak"/>
    <w:basedOn w:val="Domylnaczcionkaakapitu"/>
    <w:link w:val="Nagwek"/>
    <w:uiPriority w:val="99"/>
    <w:rsid w:val="009A1121"/>
  </w:style>
  <w:style w:type="paragraph" w:styleId="Stopka">
    <w:name w:val="footer"/>
    <w:basedOn w:val="Normalny"/>
    <w:link w:val="StopkaZnak"/>
    <w:uiPriority w:val="99"/>
    <w:unhideWhenUsed/>
    <w:rsid w:val="009A1121"/>
    <w:pPr>
      <w:tabs>
        <w:tab w:val="center" w:pos="4536"/>
        <w:tab w:val="right" w:pos="9072"/>
      </w:tabs>
    </w:pPr>
  </w:style>
  <w:style w:type="character" w:customStyle="1" w:styleId="StopkaZnak">
    <w:name w:val="Stopka Znak"/>
    <w:basedOn w:val="Domylnaczcionkaakapitu"/>
    <w:link w:val="Stopka"/>
    <w:uiPriority w:val="99"/>
    <w:rsid w:val="009A1121"/>
  </w:style>
  <w:style w:type="paragraph" w:styleId="Tekstdymka">
    <w:name w:val="Balloon Text"/>
    <w:basedOn w:val="Normalny"/>
    <w:link w:val="TekstdymkaZnak"/>
    <w:uiPriority w:val="99"/>
    <w:semiHidden/>
    <w:unhideWhenUsed/>
    <w:rsid w:val="009A1121"/>
    <w:rPr>
      <w:rFonts w:ascii="Tahoma" w:hAnsi="Tahoma" w:cs="Tahoma"/>
      <w:sz w:val="16"/>
      <w:szCs w:val="16"/>
    </w:rPr>
  </w:style>
  <w:style w:type="character" w:customStyle="1" w:styleId="TekstdymkaZnak">
    <w:name w:val="Tekst dymka Znak"/>
    <w:basedOn w:val="Domylnaczcionkaakapitu"/>
    <w:link w:val="Tekstdymka"/>
    <w:uiPriority w:val="99"/>
    <w:semiHidden/>
    <w:rsid w:val="009A1121"/>
    <w:rPr>
      <w:rFonts w:ascii="Tahoma" w:hAnsi="Tahoma" w:cs="Tahoma"/>
      <w:sz w:val="16"/>
      <w:szCs w:val="16"/>
    </w:rPr>
  </w:style>
  <w:style w:type="table" w:styleId="Tabela-Siatka">
    <w:name w:val="Table Grid"/>
    <w:basedOn w:val="Standardowy"/>
    <w:uiPriority w:val="59"/>
    <w:rsid w:val="00A55E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rsid w:val="00394F83"/>
    <w:rPr>
      <w:rFonts w:ascii="Arial" w:eastAsia="Times New Roman" w:hAnsi="Arial" w:cs="Arial"/>
      <w:b/>
      <w:bCs/>
      <w:kern w:val="32"/>
      <w:sz w:val="32"/>
      <w:szCs w:val="32"/>
      <w:lang w:val="en-US"/>
    </w:rPr>
  </w:style>
  <w:style w:type="character" w:customStyle="1" w:styleId="Nagwek2Znak">
    <w:name w:val="Nagłówek 2 Znak"/>
    <w:basedOn w:val="Domylnaczcionkaakapitu"/>
    <w:link w:val="Nagwek2"/>
    <w:uiPriority w:val="99"/>
    <w:rsid w:val="00394F83"/>
    <w:rPr>
      <w:rFonts w:ascii="Arial" w:eastAsia="Times New Roman" w:hAnsi="Arial" w:cs="Arial"/>
      <w:b/>
      <w:bCs/>
      <w:iCs/>
      <w:sz w:val="28"/>
      <w:szCs w:val="28"/>
      <w:lang w:val="en-US"/>
    </w:rPr>
  </w:style>
  <w:style w:type="character" w:customStyle="1" w:styleId="Nagwek3Znak">
    <w:name w:val="Nagłówek 3 Znak"/>
    <w:basedOn w:val="Domylnaczcionkaakapitu"/>
    <w:link w:val="Nagwek3"/>
    <w:uiPriority w:val="99"/>
    <w:rsid w:val="00394F83"/>
    <w:rPr>
      <w:rFonts w:ascii="Arial" w:eastAsia="Times New Roman" w:hAnsi="Arial" w:cs="Arial"/>
      <w:b/>
      <w:bCs/>
      <w:sz w:val="24"/>
      <w:szCs w:val="24"/>
      <w:lang w:val="en-US"/>
    </w:rPr>
  </w:style>
  <w:style w:type="character" w:customStyle="1" w:styleId="Nagwek4Znak">
    <w:name w:val="Nagłówek 4 Znak"/>
    <w:basedOn w:val="Domylnaczcionkaakapitu"/>
    <w:link w:val="Nagwek4"/>
    <w:uiPriority w:val="99"/>
    <w:rsid w:val="00394F83"/>
    <w:rPr>
      <w:rFonts w:ascii="Arial" w:eastAsia="Times New Roman" w:hAnsi="Arial" w:cs="Times New Roman"/>
      <w:b/>
      <w:bCs/>
      <w:szCs w:val="28"/>
      <w:lang w:val="en-US"/>
    </w:rPr>
  </w:style>
  <w:style w:type="paragraph" w:customStyle="1" w:styleId="Title1">
    <w:name w:val="Title 1"/>
    <w:basedOn w:val="Normalny"/>
    <w:uiPriority w:val="99"/>
    <w:rsid w:val="00394F83"/>
    <w:pPr>
      <w:spacing w:before="120" w:after="120"/>
    </w:pPr>
    <w:rPr>
      <w:b/>
      <w:sz w:val="32"/>
    </w:rPr>
  </w:style>
  <w:style w:type="paragraph" w:customStyle="1" w:styleId="Title2">
    <w:name w:val="Title 2"/>
    <w:basedOn w:val="Normalny"/>
    <w:uiPriority w:val="99"/>
    <w:rsid w:val="00394F83"/>
    <w:pPr>
      <w:spacing w:before="120" w:after="120"/>
    </w:pPr>
    <w:rPr>
      <w:b/>
      <w:sz w:val="28"/>
    </w:rPr>
  </w:style>
  <w:style w:type="paragraph" w:customStyle="1" w:styleId="Title3">
    <w:name w:val="Title 3"/>
    <w:basedOn w:val="Normalny"/>
    <w:uiPriority w:val="99"/>
    <w:rsid w:val="00394F83"/>
    <w:pPr>
      <w:spacing w:before="120" w:after="120"/>
    </w:pPr>
    <w:rPr>
      <w:b/>
      <w:sz w:val="24"/>
    </w:rPr>
  </w:style>
  <w:style w:type="paragraph" w:customStyle="1" w:styleId="Title4">
    <w:name w:val="Title 4"/>
    <w:basedOn w:val="Normalny"/>
    <w:uiPriority w:val="99"/>
    <w:rsid w:val="00394F83"/>
    <w:pPr>
      <w:spacing w:before="120" w:after="120"/>
    </w:pPr>
    <w:rPr>
      <w:b/>
    </w:rPr>
  </w:style>
  <w:style w:type="paragraph" w:styleId="Spistreci1">
    <w:name w:val="toc 1"/>
    <w:basedOn w:val="Normalny"/>
    <w:next w:val="Normalny"/>
    <w:uiPriority w:val="39"/>
    <w:rsid w:val="00394F83"/>
    <w:pPr>
      <w:spacing w:before="360" w:after="360"/>
    </w:pPr>
    <w:rPr>
      <w:rFonts w:asciiTheme="minorHAnsi" w:hAnsiTheme="minorHAnsi"/>
      <w:b/>
      <w:bCs/>
      <w:caps/>
      <w:szCs w:val="22"/>
      <w:u w:val="single"/>
    </w:rPr>
  </w:style>
  <w:style w:type="paragraph" w:styleId="Spistreci2">
    <w:name w:val="toc 2"/>
    <w:basedOn w:val="Normalny"/>
    <w:next w:val="Normalny"/>
    <w:uiPriority w:val="39"/>
    <w:rsid w:val="00394F83"/>
    <w:rPr>
      <w:rFonts w:asciiTheme="minorHAnsi" w:hAnsiTheme="minorHAnsi"/>
      <w:b/>
      <w:bCs/>
      <w:smallCaps/>
      <w:szCs w:val="22"/>
    </w:rPr>
  </w:style>
  <w:style w:type="paragraph" w:styleId="Spistreci3">
    <w:name w:val="toc 3"/>
    <w:basedOn w:val="Normalny"/>
    <w:next w:val="Normalny"/>
    <w:uiPriority w:val="39"/>
    <w:rsid w:val="00394F83"/>
    <w:rPr>
      <w:rFonts w:asciiTheme="minorHAnsi" w:hAnsiTheme="minorHAnsi"/>
      <w:smallCaps/>
      <w:szCs w:val="22"/>
    </w:rPr>
  </w:style>
  <w:style w:type="paragraph" w:styleId="Spistreci4">
    <w:name w:val="toc 4"/>
    <w:basedOn w:val="Normalny"/>
    <w:next w:val="Normalny"/>
    <w:uiPriority w:val="39"/>
    <w:rsid w:val="00394F83"/>
    <w:rPr>
      <w:rFonts w:asciiTheme="minorHAnsi" w:hAnsiTheme="minorHAnsi"/>
      <w:szCs w:val="22"/>
    </w:rPr>
  </w:style>
  <w:style w:type="paragraph" w:customStyle="1" w:styleId="Normal-klein">
    <w:name w:val="Normal-klein"/>
    <w:basedOn w:val="Normalny"/>
    <w:uiPriority w:val="99"/>
    <w:rsid w:val="00394F83"/>
    <w:rPr>
      <w:sz w:val="18"/>
    </w:rPr>
  </w:style>
  <w:style w:type="character" w:customStyle="1" w:styleId="hps">
    <w:name w:val="hps"/>
    <w:basedOn w:val="Domylnaczcionkaakapitu"/>
    <w:uiPriority w:val="99"/>
    <w:rsid w:val="00394F83"/>
    <w:rPr>
      <w:rFonts w:cs="Times New Roman"/>
    </w:rPr>
  </w:style>
  <w:style w:type="character" w:customStyle="1" w:styleId="atn">
    <w:name w:val="atn"/>
    <w:basedOn w:val="Domylnaczcionkaakapitu"/>
    <w:uiPriority w:val="99"/>
    <w:rsid w:val="00394F83"/>
    <w:rPr>
      <w:rFonts w:cs="Times New Roman"/>
    </w:rPr>
  </w:style>
  <w:style w:type="paragraph" w:styleId="Tekstpodstawowy2">
    <w:name w:val="Body Text 2"/>
    <w:basedOn w:val="Normalny"/>
    <w:link w:val="Tekstpodstawowy2Znak"/>
    <w:uiPriority w:val="99"/>
    <w:rsid w:val="00394F83"/>
    <w:pPr>
      <w:spacing w:after="120" w:line="480" w:lineRule="auto"/>
    </w:pPr>
    <w:rPr>
      <w:rFonts w:ascii="Times New Roman" w:hAnsi="Times New Roman"/>
      <w:sz w:val="24"/>
      <w:lang w:val="pl-PL" w:eastAsia="pl-PL"/>
    </w:rPr>
  </w:style>
  <w:style w:type="character" w:customStyle="1" w:styleId="Tekstpodstawowy2Znak">
    <w:name w:val="Tekst podstawowy 2 Znak"/>
    <w:basedOn w:val="Domylnaczcionkaakapitu"/>
    <w:link w:val="Tekstpodstawowy2"/>
    <w:uiPriority w:val="99"/>
    <w:rsid w:val="00394F83"/>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394F83"/>
    <w:rPr>
      <w:rFonts w:ascii="Times New Roman" w:hAnsi="Times New Roman"/>
      <w:sz w:val="20"/>
      <w:szCs w:val="20"/>
      <w:lang w:val="pl-PL" w:eastAsia="pl-PL"/>
    </w:rPr>
  </w:style>
  <w:style w:type="character" w:customStyle="1" w:styleId="TekstprzypisudolnegoZnak">
    <w:name w:val="Tekst przypisu dolnego Znak"/>
    <w:basedOn w:val="Domylnaczcionkaakapitu"/>
    <w:link w:val="Tekstprzypisudolnego"/>
    <w:uiPriority w:val="99"/>
    <w:semiHidden/>
    <w:rsid w:val="00394F8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394F83"/>
    <w:rPr>
      <w:rFonts w:cs="Times New Roman"/>
      <w:vertAlign w:val="superscript"/>
    </w:rPr>
  </w:style>
  <w:style w:type="paragraph" w:styleId="Tekstpodstawowy">
    <w:name w:val="Body Text"/>
    <w:basedOn w:val="Normalny"/>
    <w:link w:val="TekstpodstawowyZnak"/>
    <w:uiPriority w:val="99"/>
    <w:rsid w:val="00394F83"/>
    <w:pPr>
      <w:spacing w:after="120"/>
    </w:pPr>
  </w:style>
  <w:style w:type="character" w:customStyle="1" w:styleId="TekstpodstawowyZnak">
    <w:name w:val="Tekst podstawowy Znak"/>
    <w:basedOn w:val="Domylnaczcionkaakapitu"/>
    <w:link w:val="Tekstpodstawowy"/>
    <w:uiPriority w:val="99"/>
    <w:rsid w:val="00394F83"/>
    <w:rPr>
      <w:rFonts w:ascii="Arial" w:eastAsia="Times New Roman" w:hAnsi="Arial" w:cs="Times New Roman"/>
      <w:szCs w:val="24"/>
      <w:lang w:val="en-US"/>
    </w:rPr>
  </w:style>
  <w:style w:type="paragraph" w:styleId="Tekstpodstawowyzwciciem">
    <w:name w:val="Body Text First Indent"/>
    <w:basedOn w:val="Tekstpodstawowy"/>
    <w:link w:val="TekstpodstawowyzwciciemZnak"/>
    <w:uiPriority w:val="99"/>
    <w:rsid w:val="00394F83"/>
    <w:pPr>
      <w:ind w:firstLine="210"/>
    </w:pPr>
    <w:rPr>
      <w:rFonts w:ascii="Times New Roman" w:hAnsi="Times New Roman"/>
      <w:sz w:val="24"/>
      <w:lang w:val="pl-PL" w:eastAsia="pl-PL"/>
    </w:rPr>
  </w:style>
  <w:style w:type="character" w:customStyle="1" w:styleId="TekstpodstawowyzwciciemZnak">
    <w:name w:val="Tekst podstawowy z wcięciem Znak"/>
    <w:basedOn w:val="TekstpodstawowyZnak"/>
    <w:link w:val="Tekstpodstawowyzwciciem"/>
    <w:uiPriority w:val="99"/>
    <w:rsid w:val="00394F83"/>
    <w:rPr>
      <w:rFonts w:ascii="Times New Roman" w:eastAsia="Times New Roman" w:hAnsi="Times New Roman" w:cs="Times New Roman"/>
      <w:sz w:val="24"/>
      <w:szCs w:val="24"/>
      <w:lang w:val="en-US" w:eastAsia="pl-PL"/>
    </w:rPr>
  </w:style>
  <w:style w:type="paragraph" w:customStyle="1" w:styleId="CarCar1">
    <w:name w:val="Car Car1"/>
    <w:basedOn w:val="Normalny"/>
    <w:uiPriority w:val="99"/>
    <w:rsid w:val="00394F83"/>
    <w:pPr>
      <w:spacing w:after="160" w:line="240" w:lineRule="exact"/>
    </w:pPr>
    <w:rPr>
      <w:rFonts w:cs="Arial"/>
      <w:sz w:val="20"/>
      <w:szCs w:val="20"/>
      <w:lang w:val="en-GB"/>
    </w:rPr>
  </w:style>
  <w:style w:type="character" w:styleId="Hipercze">
    <w:name w:val="Hyperlink"/>
    <w:basedOn w:val="Domylnaczcionkaakapitu"/>
    <w:uiPriority w:val="99"/>
    <w:rsid w:val="00394F83"/>
    <w:rPr>
      <w:rFonts w:cs="Times New Roman"/>
      <w:color w:val="0000FF"/>
      <w:u w:val="single"/>
    </w:rPr>
  </w:style>
  <w:style w:type="paragraph" w:customStyle="1" w:styleId="Default">
    <w:name w:val="Default"/>
    <w:uiPriority w:val="99"/>
    <w:rsid w:val="00394F83"/>
    <w:pPr>
      <w:autoSpaceDE w:val="0"/>
      <w:autoSpaceDN w:val="0"/>
      <w:adjustRightInd w:val="0"/>
      <w:spacing w:after="0" w:line="240" w:lineRule="auto"/>
    </w:pPr>
    <w:rPr>
      <w:rFonts w:ascii="Arial" w:eastAsia="Times New Roman" w:hAnsi="Arial" w:cs="Arial"/>
      <w:color w:val="000000"/>
      <w:sz w:val="24"/>
      <w:szCs w:val="24"/>
      <w:lang w:val="de-CH" w:eastAsia="de-CH"/>
    </w:rPr>
  </w:style>
  <w:style w:type="paragraph" w:styleId="Akapitzlist">
    <w:name w:val="List Paragraph"/>
    <w:basedOn w:val="Normalny"/>
    <w:link w:val="AkapitzlistZnak"/>
    <w:qFormat/>
    <w:rsid w:val="00394F83"/>
    <w:pPr>
      <w:ind w:left="720"/>
    </w:pPr>
  </w:style>
  <w:style w:type="paragraph" w:customStyle="1" w:styleId="BodyText23">
    <w:name w:val="Body Text 23"/>
    <w:uiPriority w:val="99"/>
    <w:rsid w:val="00394F83"/>
    <w:pPr>
      <w:widowControl w:val="0"/>
      <w:tabs>
        <w:tab w:val="left" w:pos="360"/>
      </w:tabs>
      <w:spacing w:after="0" w:line="240" w:lineRule="auto"/>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rsid w:val="00394F83"/>
    <w:rPr>
      <w:rFonts w:cs="Times New Roman"/>
      <w:sz w:val="16"/>
      <w:szCs w:val="16"/>
    </w:rPr>
  </w:style>
  <w:style w:type="paragraph" w:styleId="Tekstkomentarza">
    <w:name w:val="annotation text"/>
    <w:basedOn w:val="Normalny"/>
    <w:link w:val="TekstkomentarzaZnak"/>
    <w:uiPriority w:val="99"/>
    <w:semiHidden/>
    <w:rsid w:val="00394F83"/>
    <w:rPr>
      <w:rFonts w:ascii="Times New Roman" w:hAnsi="Times New Roman"/>
      <w:sz w:val="20"/>
      <w:szCs w:val="20"/>
      <w:lang w:val="pl-PL" w:eastAsia="pl-PL"/>
    </w:rPr>
  </w:style>
  <w:style w:type="character" w:customStyle="1" w:styleId="TekstkomentarzaZnak">
    <w:name w:val="Tekst komentarza Znak"/>
    <w:basedOn w:val="Domylnaczcionkaakapitu"/>
    <w:link w:val="Tekstkomentarza"/>
    <w:uiPriority w:val="99"/>
    <w:semiHidden/>
    <w:rsid w:val="00394F8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394F83"/>
    <w:rPr>
      <w:rFonts w:ascii="Arial" w:hAnsi="Arial"/>
      <w:b/>
      <w:bCs/>
      <w:lang w:val="en-US" w:eastAsia="en-US"/>
    </w:rPr>
  </w:style>
  <w:style w:type="character" w:customStyle="1" w:styleId="TematkomentarzaZnak">
    <w:name w:val="Temat komentarza Znak"/>
    <w:basedOn w:val="TekstkomentarzaZnak"/>
    <w:link w:val="Tematkomentarza"/>
    <w:uiPriority w:val="99"/>
    <w:semiHidden/>
    <w:rsid w:val="00394F83"/>
    <w:rPr>
      <w:rFonts w:ascii="Arial" w:eastAsia="Times New Roman" w:hAnsi="Arial" w:cs="Times New Roman"/>
      <w:b/>
      <w:bCs/>
      <w:sz w:val="20"/>
      <w:szCs w:val="20"/>
      <w:lang w:val="en-US" w:eastAsia="pl-PL"/>
    </w:rPr>
  </w:style>
  <w:style w:type="character" w:customStyle="1" w:styleId="hpsatn">
    <w:name w:val="hps atn"/>
    <w:basedOn w:val="Domylnaczcionkaakapitu"/>
    <w:uiPriority w:val="99"/>
    <w:rsid w:val="00394F83"/>
    <w:rPr>
      <w:rFonts w:cs="Times New Roman"/>
    </w:rPr>
  </w:style>
  <w:style w:type="character" w:styleId="Numerstrony">
    <w:name w:val="page number"/>
    <w:basedOn w:val="Domylnaczcionkaakapitu"/>
    <w:uiPriority w:val="99"/>
    <w:unhideWhenUsed/>
    <w:rsid w:val="00394F83"/>
  </w:style>
  <w:style w:type="paragraph" w:styleId="Tekstprzypisukocowego">
    <w:name w:val="endnote text"/>
    <w:basedOn w:val="Normalny"/>
    <w:link w:val="TekstprzypisukocowegoZnak"/>
    <w:uiPriority w:val="99"/>
    <w:semiHidden/>
    <w:rsid w:val="00394F83"/>
    <w:rPr>
      <w:rFonts w:cs="Arial"/>
      <w:sz w:val="20"/>
      <w:szCs w:val="20"/>
      <w:lang w:val="pl-PL" w:eastAsia="pl-PL"/>
    </w:rPr>
  </w:style>
  <w:style w:type="character" w:customStyle="1" w:styleId="TekstprzypisukocowegoZnak">
    <w:name w:val="Tekst przypisu końcowego Znak"/>
    <w:basedOn w:val="Domylnaczcionkaakapitu"/>
    <w:link w:val="Tekstprzypisukocowego"/>
    <w:uiPriority w:val="99"/>
    <w:semiHidden/>
    <w:rsid w:val="00394F83"/>
    <w:rPr>
      <w:rFonts w:ascii="Arial" w:eastAsia="Times New Roman" w:hAnsi="Arial" w:cs="Arial"/>
      <w:sz w:val="20"/>
      <w:szCs w:val="20"/>
      <w:lang w:eastAsia="pl-PL"/>
    </w:rPr>
  </w:style>
  <w:style w:type="character" w:styleId="Odwoanieprzypisukocowego">
    <w:name w:val="endnote reference"/>
    <w:basedOn w:val="Domylnaczcionkaakapitu"/>
    <w:uiPriority w:val="99"/>
    <w:semiHidden/>
    <w:rsid w:val="00394F83"/>
    <w:rPr>
      <w:vertAlign w:val="superscript"/>
    </w:rPr>
  </w:style>
  <w:style w:type="paragraph" w:styleId="Tekstblokowy">
    <w:name w:val="Block Text"/>
    <w:basedOn w:val="Normalny"/>
    <w:rsid w:val="00394F83"/>
    <w:pPr>
      <w:widowControl w:val="0"/>
      <w:shd w:val="clear" w:color="auto" w:fill="FFFFFF"/>
      <w:tabs>
        <w:tab w:val="left" w:pos="350"/>
      </w:tabs>
      <w:autoSpaceDE w:val="0"/>
      <w:autoSpaceDN w:val="0"/>
      <w:adjustRightInd w:val="0"/>
      <w:spacing w:before="240"/>
      <w:ind w:left="360" w:right="72" w:hanging="346"/>
      <w:jc w:val="both"/>
    </w:pPr>
    <w:rPr>
      <w:rFonts w:ascii="Times New Roman" w:hAnsi="Times New Roman"/>
      <w:color w:val="000000"/>
      <w:sz w:val="24"/>
      <w:lang w:val="pl-PL" w:eastAsia="pl-PL"/>
    </w:rPr>
  </w:style>
  <w:style w:type="paragraph" w:styleId="Spistreci5">
    <w:name w:val="toc 5"/>
    <w:basedOn w:val="Normalny"/>
    <w:next w:val="Normalny"/>
    <w:autoRedefine/>
    <w:uiPriority w:val="39"/>
    <w:unhideWhenUsed/>
    <w:rsid w:val="00B1751B"/>
    <w:rPr>
      <w:rFonts w:asciiTheme="minorHAnsi" w:hAnsiTheme="minorHAnsi"/>
      <w:szCs w:val="22"/>
    </w:rPr>
  </w:style>
  <w:style w:type="paragraph" w:styleId="Spistreci6">
    <w:name w:val="toc 6"/>
    <w:basedOn w:val="Normalny"/>
    <w:next w:val="Normalny"/>
    <w:autoRedefine/>
    <w:uiPriority w:val="39"/>
    <w:unhideWhenUsed/>
    <w:rsid w:val="00B1751B"/>
    <w:rPr>
      <w:rFonts w:asciiTheme="minorHAnsi" w:hAnsiTheme="minorHAnsi"/>
      <w:szCs w:val="22"/>
    </w:rPr>
  </w:style>
  <w:style w:type="paragraph" w:styleId="Spistreci7">
    <w:name w:val="toc 7"/>
    <w:basedOn w:val="Normalny"/>
    <w:next w:val="Normalny"/>
    <w:autoRedefine/>
    <w:uiPriority w:val="39"/>
    <w:unhideWhenUsed/>
    <w:rsid w:val="00B1751B"/>
    <w:rPr>
      <w:rFonts w:asciiTheme="minorHAnsi" w:hAnsiTheme="minorHAnsi"/>
      <w:szCs w:val="22"/>
    </w:rPr>
  </w:style>
  <w:style w:type="paragraph" w:styleId="Spistreci8">
    <w:name w:val="toc 8"/>
    <w:basedOn w:val="Normalny"/>
    <w:next w:val="Normalny"/>
    <w:autoRedefine/>
    <w:uiPriority w:val="39"/>
    <w:unhideWhenUsed/>
    <w:rsid w:val="00B1751B"/>
    <w:rPr>
      <w:rFonts w:asciiTheme="minorHAnsi" w:hAnsiTheme="minorHAnsi"/>
      <w:szCs w:val="22"/>
    </w:rPr>
  </w:style>
  <w:style w:type="paragraph" w:styleId="Spistreci9">
    <w:name w:val="toc 9"/>
    <w:basedOn w:val="Normalny"/>
    <w:next w:val="Normalny"/>
    <w:autoRedefine/>
    <w:uiPriority w:val="39"/>
    <w:unhideWhenUsed/>
    <w:rsid w:val="00B1751B"/>
    <w:rPr>
      <w:rFonts w:asciiTheme="minorHAnsi" w:hAnsiTheme="minorHAnsi"/>
      <w:szCs w:val="22"/>
    </w:rPr>
  </w:style>
  <w:style w:type="paragraph" w:styleId="Nagwekspisutreci">
    <w:name w:val="TOC Heading"/>
    <w:basedOn w:val="Nagwek1"/>
    <w:next w:val="Normalny"/>
    <w:uiPriority w:val="39"/>
    <w:semiHidden/>
    <w:unhideWhenUsed/>
    <w:qFormat/>
    <w:rsid w:val="00AA71EE"/>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pl-PL"/>
    </w:rPr>
  </w:style>
  <w:style w:type="character" w:styleId="Tekstzastpczy">
    <w:name w:val="Placeholder Text"/>
    <w:basedOn w:val="Domylnaczcionkaakapitu"/>
    <w:uiPriority w:val="99"/>
    <w:semiHidden/>
    <w:rsid w:val="002E69A7"/>
    <w:rPr>
      <w:color w:val="808080"/>
    </w:rPr>
  </w:style>
  <w:style w:type="paragraph" w:styleId="Listapunktowana5">
    <w:name w:val="List Bullet 5"/>
    <w:basedOn w:val="Normalny"/>
    <w:uiPriority w:val="99"/>
    <w:semiHidden/>
    <w:unhideWhenUsed/>
    <w:rsid w:val="00573E41"/>
    <w:pPr>
      <w:numPr>
        <w:numId w:val="5"/>
      </w:numPr>
      <w:contextualSpacing/>
    </w:pPr>
  </w:style>
  <w:style w:type="character" w:customStyle="1" w:styleId="AkapitzlistZnak">
    <w:name w:val="Akapit z listą Znak"/>
    <w:link w:val="Akapitzlist"/>
    <w:rsid w:val="00315991"/>
    <w:rPr>
      <w:rFonts w:ascii="Arial" w:eastAsia="Times New Roman" w:hAnsi="Arial" w:cs="Times New Roman"/>
      <w:szCs w:val="24"/>
      <w:lang w:val="en-US"/>
    </w:rPr>
  </w:style>
  <w:style w:type="paragraph" w:customStyle="1" w:styleId="normalText">
    <w:name w:val="normalText"/>
    <w:basedOn w:val="Normalny"/>
    <w:link w:val="normalTextChar"/>
    <w:autoRedefine/>
    <w:qFormat/>
    <w:rsid w:val="00F63DE2"/>
    <w:pPr>
      <w:autoSpaceDE w:val="0"/>
      <w:autoSpaceDN w:val="0"/>
      <w:adjustRightInd w:val="0"/>
      <w:spacing w:before="60" w:after="60"/>
      <w:ind w:left="142" w:hanging="11"/>
      <w:jc w:val="both"/>
    </w:pPr>
    <w:rPr>
      <w:rFonts w:ascii="Arial Narrow" w:hAnsi="Arial Narrow" w:cs="TimesNewRomanPSMT"/>
      <w:sz w:val="20"/>
      <w:szCs w:val="20"/>
      <w:lang w:val="pl-PL"/>
    </w:rPr>
  </w:style>
  <w:style w:type="character" w:customStyle="1" w:styleId="normalTextChar">
    <w:name w:val="normalText Char"/>
    <w:basedOn w:val="Domylnaczcionkaakapitu"/>
    <w:link w:val="normalText"/>
    <w:rsid w:val="00F63DE2"/>
    <w:rPr>
      <w:rFonts w:ascii="Arial Narrow" w:eastAsia="Times New Roman" w:hAnsi="Arial Narrow" w:cs="TimesNewRomanPSMT"/>
      <w:sz w:val="20"/>
      <w:szCs w:val="20"/>
    </w:rPr>
  </w:style>
  <w:style w:type="paragraph" w:customStyle="1" w:styleId="Literatora">
    <w:name w:val="Literator a)"/>
    <w:basedOn w:val="Normalny"/>
    <w:qFormat/>
    <w:rsid w:val="00D80D08"/>
    <w:pPr>
      <w:widowControl w:val="0"/>
      <w:numPr>
        <w:numId w:val="27"/>
      </w:numPr>
      <w:autoSpaceDE w:val="0"/>
      <w:autoSpaceDN w:val="0"/>
      <w:adjustRightInd w:val="0"/>
      <w:spacing w:after="60" w:line="276" w:lineRule="auto"/>
      <w:jc w:val="both"/>
    </w:pPr>
    <w:rPr>
      <w:rFonts w:eastAsia="SimSun" w:cs="Arial"/>
      <w:szCs w:val="22"/>
      <w:lang w:val="pl-PL"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477779">
      <w:bodyDiv w:val="1"/>
      <w:marLeft w:val="0"/>
      <w:marRight w:val="0"/>
      <w:marTop w:val="0"/>
      <w:marBottom w:val="0"/>
      <w:divBdr>
        <w:top w:val="none" w:sz="0" w:space="0" w:color="auto"/>
        <w:left w:val="none" w:sz="0" w:space="0" w:color="auto"/>
        <w:bottom w:val="none" w:sz="0" w:space="0" w:color="auto"/>
        <w:right w:val="none" w:sz="0" w:space="0" w:color="auto"/>
      </w:divBdr>
    </w:div>
    <w:div w:id="427386411">
      <w:bodyDiv w:val="1"/>
      <w:marLeft w:val="0"/>
      <w:marRight w:val="0"/>
      <w:marTop w:val="0"/>
      <w:marBottom w:val="0"/>
      <w:divBdr>
        <w:top w:val="none" w:sz="0" w:space="0" w:color="auto"/>
        <w:left w:val="none" w:sz="0" w:space="0" w:color="auto"/>
        <w:bottom w:val="none" w:sz="0" w:space="0" w:color="auto"/>
        <w:right w:val="none" w:sz="0" w:space="0" w:color="auto"/>
      </w:divBdr>
    </w:div>
    <w:div w:id="554969295">
      <w:bodyDiv w:val="1"/>
      <w:marLeft w:val="0"/>
      <w:marRight w:val="0"/>
      <w:marTop w:val="0"/>
      <w:marBottom w:val="0"/>
      <w:divBdr>
        <w:top w:val="none" w:sz="0" w:space="0" w:color="auto"/>
        <w:left w:val="none" w:sz="0" w:space="0" w:color="auto"/>
        <w:bottom w:val="none" w:sz="0" w:space="0" w:color="auto"/>
        <w:right w:val="none" w:sz="0" w:space="0" w:color="auto"/>
      </w:divBdr>
    </w:div>
    <w:div w:id="747923763">
      <w:bodyDiv w:val="1"/>
      <w:marLeft w:val="0"/>
      <w:marRight w:val="0"/>
      <w:marTop w:val="0"/>
      <w:marBottom w:val="0"/>
      <w:divBdr>
        <w:top w:val="none" w:sz="0" w:space="0" w:color="auto"/>
        <w:left w:val="none" w:sz="0" w:space="0" w:color="auto"/>
        <w:bottom w:val="none" w:sz="0" w:space="0" w:color="auto"/>
        <w:right w:val="none" w:sz="0" w:space="0" w:color="auto"/>
      </w:divBdr>
    </w:div>
    <w:div w:id="1565793499">
      <w:bodyDiv w:val="1"/>
      <w:marLeft w:val="0"/>
      <w:marRight w:val="0"/>
      <w:marTop w:val="0"/>
      <w:marBottom w:val="0"/>
      <w:divBdr>
        <w:top w:val="none" w:sz="0" w:space="0" w:color="auto"/>
        <w:left w:val="none" w:sz="0" w:space="0" w:color="auto"/>
        <w:bottom w:val="none" w:sz="0" w:space="0" w:color="auto"/>
        <w:right w:val="none" w:sz="0" w:space="0" w:color="auto"/>
      </w:divBdr>
    </w:div>
    <w:div w:id="1638610503">
      <w:bodyDiv w:val="1"/>
      <w:marLeft w:val="0"/>
      <w:marRight w:val="0"/>
      <w:marTop w:val="0"/>
      <w:marBottom w:val="0"/>
      <w:divBdr>
        <w:top w:val="none" w:sz="0" w:space="0" w:color="auto"/>
        <w:left w:val="none" w:sz="0" w:space="0" w:color="auto"/>
        <w:bottom w:val="none" w:sz="0" w:space="0" w:color="auto"/>
        <w:right w:val="none" w:sz="0" w:space="0" w:color="auto"/>
      </w:divBdr>
    </w:div>
    <w:div w:id="1821120253">
      <w:bodyDiv w:val="1"/>
      <w:marLeft w:val="0"/>
      <w:marRight w:val="0"/>
      <w:marTop w:val="0"/>
      <w:marBottom w:val="0"/>
      <w:divBdr>
        <w:top w:val="none" w:sz="0" w:space="0" w:color="auto"/>
        <w:left w:val="none" w:sz="0" w:space="0" w:color="auto"/>
        <w:bottom w:val="none" w:sz="0" w:space="0" w:color="auto"/>
        <w:right w:val="none" w:sz="0" w:space="0" w:color="auto"/>
      </w:divBdr>
    </w:div>
    <w:div w:id="1832981418">
      <w:bodyDiv w:val="1"/>
      <w:marLeft w:val="0"/>
      <w:marRight w:val="0"/>
      <w:marTop w:val="0"/>
      <w:marBottom w:val="0"/>
      <w:divBdr>
        <w:top w:val="none" w:sz="0" w:space="0" w:color="auto"/>
        <w:left w:val="none" w:sz="0" w:space="0" w:color="auto"/>
        <w:bottom w:val="none" w:sz="0" w:space="0" w:color="auto"/>
        <w:right w:val="none" w:sz="0" w:space="0" w:color="auto"/>
      </w:divBdr>
    </w:div>
    <w:div w:id="190880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kd.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EEFE4-1A8A-4F62-9D5E-A1C8C120E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5477</Words>
  <Characters>32868</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38269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Joanna Grabska</cp:lastModifiedBy>
  <cp:revision>67</cp:revision>
  <cp:lastPrinted>2021-09-08T11:09:00Z</cp:lastPrinted>
  <dcterms:created xsi:type="dcterms:W3CDTF">2021-09-08T06:08:00Z</dcterms:created>
  <dcterms:modified xsi:type="dcterms:W3CDTF">2021-09-08T11:12:00Z</dcterms:modified>
</cp:coreProperties>
</file>